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4F732B">
        <w:rPr>
          <w:rFonts w:ascii="华文仿宋" w:eastAsia="华文仿宋" w:hAnsi="华文仿宋" w:hint="eastAsia"/>
          <w:sz w:val="28"/>
          <w:szCs w:val="28"/>
        </w:rPr>
        <w:t>消费者</w:t>
      </w:r>
      <w:r w:rsidR="00284C5C">
        <w:rPr>
          <w:rFonts w:ascii="华文仿宋" w:eastAsia="华文仿宋" w:hAnsi="华文仿宋" w:hint="eastAsia"/>
          <w:sz w:val="28"/>
          <w:szCs w:val="28"/>
        </w:rPr>
        <w:t>行为学</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4F732B">
        <w:rPr>
          <w:rFonts w:ascii="华文仿宋" w:eastAsia="华文仿宋" w:hAnsi="华文仿宋" w:hint="eastAsia"/>
          <w:sz w:val="28"/>
          <w:szCs w:val="28"/>
        </w:rPr>
        <w:t>C</w:t>
      </w:r>
      <w:r w:rsidR="004F732B" w:rsidRPr="004F732B">
        <w:rPr>
          <w:rFonts w:ascii="华文仿宋" w:eastAsia="华文仿宋" w:hAnsi="华文仿宋"/>
          <w:sz w:val="28"/>
          <w:szCs w:val="28"/>
        </w:rPr>
        <w:t xml:space="preserve">onsumer </w:t>
      </w:r>
      <w:r w:rsidR="00284C5C">
        <w:rPr>
          <w:rFonts w:ascii="华文仿宋" w:eastAsia="华文仿宋" w:hAnsi="华文仿宋" w:hint="eastAsia"/>
          <w:sz w:val="28"/>
          <w:szCs w:val="28"/>
        </w:rPr>
        <w:t xml:space="preserve"> Behavior</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787410">
            <w:pPr>
              <w:ind w:left="47"/>
              <w:jc w:val="center"/>
              <w:rPr>
                <w:rFonts w:ascii="华文仿宋" w:eastAsia="华文仿宋" w:hAnsi="华文仿宋"/>
              </w:rPr>
            </w:pPr>
            <w:r>
              <w:rPr>
                <w:rFonts w:ascii="华文仿宋" w:eastAsia="华文仿宋" w:hAnsi="华文仿宋" w:hint="eastAsia"/>
              </w:rPr>
              <w:t>财务与管理系</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787410">
            <w:pPr>
              <w:jc w:val="center"/>
              <w:rPr>
                <w:rFonts w:ascii="华文仿宋" w:eastAsia="华文仿宋" w:hAnsi="华文仿宋"/>
              </w:rPr>
            </w:pPr>
            <w:r>
              <w:rPr>
                <w:rFonts w:ascii="华文仿宋" w:eastAsia="华文仿宋" w:hAnsi="华文仿宋" w:hint="eastAsia"/>
              </w:rPr>
              <w:t>市场营销</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484004">
            <w:pPr>
              <w:snapToGrid w:val="0"/>
              <w:jc w:val="center"/>
              <w:rPr>
                <w:rFonts w:ascii="华文仿宋" w:eastAsia="华文仿宋" w:hAnsi="华文仿宋"/>
                <w:lang w:eastAsia="zh-TW"/>
              </w:rPr>
            </w:pPr>
            <w:r>
              <w:rPr>
                <w:rFonts w:ascii="华文仿宋" w:eastAsia="华文仿宋" w:hAnsi="华文仿宋" w:hint="eastAsia"/>
              </w:rPr>
              <w:t>2015</w:t>
            </w:r>
            <w:r w:rsidR="00787410">
              <w:rPr>
                <w:rFonts w:ascii="华文仿宋" w:eastAsia="华文仿宋" w:hAnsi="华文仿宋" w:hint="eastAsia"/>
              </w:rPr>
              <w:t>年～</w:t>
            </w:r>
            <w:r w:rsidR="00787410">
              <w:rPr>
                <w:rFonts w:ascii="华文仿宋" w:eastAsia="华文仿宋" w:hAnsi="华文仿宋"/>
              </w:rPr>
              <w:t>201</w:t>
            </w:r>
            <w:r>
              <w:rPr>
                <w:rFonts w:ascii="华文仿宋" w:eastAsia="华文仿宋" w:hAnsi="华文仿宋" w:hint="eastAsia"/>
              </w:rPr>
              <w:t>6</w:t>
            </w:r>
            <w:r w:rsidR="00787410">
              <w:rPr>
                <w:rFonts w:ascii="华文仿宋" w:eastAsia="华文仿宋" w:hAnsi="华文仿宋" w:hint="eastAsia"/>
              </w:rPr>
              <w:t>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484004">
            <w:pPr>
              <w:snapToGrid w:val="0"/>
              <w:ind w:right="-108"/>
              <w:jc w:val="left"/>
              <w:rPr>
                <w:lang w:eastAsia="zh-TW"/>
              </w:rPr>
            </w:pPr>
            <w:r w:rsidRPr="005C0876">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w:t>
            </w:r>
            <w:r>
              <w:rPr>
                <w:rFonts w:ascii="华文仿宋" w:eastAsia="华文仿宋" w:hAnsi="华文仿宋" w:hint="eastAsia"/>
              </w:rPr>
              <w:t>□</w:t>
            </w:r>
            <w:r w:rsidR="00331270">
              <w:rPr>
                <w:rFonts w:ascii="华文仿宋" w:eastAsia="华文仿宋" w:hAnsi="华文仿宋" w:hint="eastAsia"/>
              </w:rPr>
              <w:t>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9168C5">
            <w:pPr>
              <w:jc w:val="center"/>
              <w:rPr>
                <w:rFonts w:ascii="华文仿宋" w:eastAsia="华文仿宋" w:hAnsi="华文仿宋"/>
              </w:rPr>
            </w:pPr>
            <w:r>
              <w:rPr>
                <w:rFonts w:ascii="华文仿宋" w:eastAsia="华文仿宋" w:hAnsi="华文仿宋" w:hint="eastAsia"/>
              </w:rPr>
              <w:t>消费者</w:t>
            </w:r>
            <w:r w:rsidR="00484004">
              <w:rPr>
                <w:rFonts w:ascii="华文仿宋" w:eastAsia="华文仿宋" w:hAnsi="华文仿宋" w:hint="eastAsia"/>
              </w:rPr>
              <w:t>行为学</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484004">
            <w:pPr>
              <w:jc w:val="center"/>
              <w:rPr>
                <w:rFonts w:ascii="华文仿宋" w:eastAsia="华文仿宋" w:hAnsi="华文仿宋"/>
              </w:rPr>
            </w:pPr>
            <w:r>
              <w:rPr>
                <w:rFonts w:ascii="华文仿宋" w:eastAsia="华文仿宋" w:hAnsi="华文仿宋" w:hint="eastAsia"/>
              </w:rPr>
              <w:t>011</w:t>
            </w:r>
            <w:r w:rsidR="004F732B">
              <w:rPr>
                <w:rFonts w:ascii="华文仿宋" w:eastAsia="华文仿宋" w:hAnsi="华文仿宋" w:hint="eastAsia"/>
              </w:rPr>
              <w:t>9069</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484004">
            <w:pPr>
              <w:jc w:val="center"/>
              <w:rPr>
                <w:rFonts w:ascii="华文仿宋" w:eastAsia="华文仿宋" w:hAnsi="华文仿宋"/>
              </w:rPr>
            </w:pPr>
            <w:r>
              <w:rPr>
                <w:rFonts w:ascii="华文仿宋" w:eastAsia="华文仿宋" w:hAnsi="华文仿宋" w:hint="eastAsia"/>
              </w:rPr>
              <w:t>3</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Pr="00787410" w:rsidRDefault="004F732B" w:rsidP="00787410">
            <w:pPr>
              <w:jc w:val="center"/>
              <w:rPr>
                <w:rFonts w:ascii="华文仿宋" w:eastAsia="华文仿宋" w:hAnsi="华文仿宋"/>
                <w:szCs w:val="21"/>
              </w:rPr>
            </w:pPr>
            <w:r>
              <w:rPr>
                <w:rFonts w:ascii="华文仿宋" w:eastAsia="华文仿宋" w:hAnsi="华文仿宋" w:hint="eastAsia"/>
                <w:szCs w:val="21"/>
              </w:rPr>
              <w:t>C</w:t>
            </w:r>
            <w:r w:rsidRPr="004F732B">
              <w:rPr>
                <w:rFonts w:ascii="华文仿宋" w:eastAsia="华文仿宋" w:hAnsi="华文仿宋"/>
                <w:szCs w:val="21"/>
              </w:rPr>
              <w:t xml:space="preserve">onsumer </w:t>
            </w:r>
            <w:r w:rsidR="00484004">
              <w:rPr>
                <w:rFonts w:ascii="华文仿宋" w:eastAsia="华文仿宋" w:hAnsi="华文仿宋" w:hint="eastAsia"/>
                <w:szCs w:val="21"/>
              </w:rPr>
              <w:t>l Behavior</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484004">
            <w:pPr>
              <w:jc w:val="center"/>
              <w:rPr>
                <w:rFonts w:ascii="华文仿宋" w:eastAsia="华文仿宋" w:hAnsi="华文仿宋"/>
              </w:rPr>
            </w:pPr>
            <w:r>
              <w:rPr>
                <w:rFonts w:ascii="华文仿宋" w:eastAsia="华文仿宋" w:hAnsi="华文仿宋" w:hint="eastAsia"/>
              </w:rPr>
              <w:t>48</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D97F7A" w:rsidP="00063ED7">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BB3686" w:rsidRDefault="00BB3686">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063ED7" w:rsidRPr="005C0876">
              <w:rPr>
                <w:rFonts w:ascii="华文仿宋" w:eastAsia="华文仿宋" w:hAnsi="华文仿宋" w:hint="eastAsia"/>
              </w:rPr>
              <w:t>■</w:t>
            </w:r>
            <w:r w:rsidR="00331270">
              <w:rPr>
                <w:rFonts w:ascii="华文仿宋" w:eastAsia="华文仿宋" w:hAnsi="华文仿宋" w:hint="eastAsia"/>
              </w:rPr>
              <w:t>专业基础</w:t>
            </w:r>
            <w:r w:rsidR="00331270">
              <w:rPr>
                <w:rFonts w:ascii="华文仿宋" w:eastAsia="华文仿宋" w:hAnsi="华文仿宋"/>
              </w:rPr>
              <w:t>必修课</w:t>
            </w:r>
            <w:r w:rsidR="00063ED7">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D97F7A">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BB3686" w:rsidRDefault="00BB3686">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BB3686" w:rsidRDefault="00BB3686"/>
                    </w:txbxContent>
                  </v:textbox>
                </v:rect>
              </w:pict>
            </w:r>
            <w:r w:rsidR="00331270">
              <w:rPr>
                <w:rFonts w:ascii="华文仿宋" w:eastAsia="华文仿宋" w:hAnsi="华文仿宋" w:hint="eastAsia"/>
              </w:rPr>
              <w:t>□通识基础课程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AF4412" w:rsidRPr="002476EE" w:rsidTr="00BB3686">
        <w:trPr>
          <w:trHeight w:val="567"/>
        </w:trPr>
        <w:tc>
          <w:tcPr>
            <w:tcW w:w="1129" w:type="dxa"/>
            <w:vMerge w:val="restart"/>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教师信息</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sz w:val="18"/>
              </w:rPr>
              <w:t>Basic Information of Teachers</w:t>
            </w:r>
          </w:p>
        </w:tc>
        <w:tc>
          <w:tcPr>
            <w:tcW w:w="1701" w:type="dxa"/>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姓名</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rPr>
              <w:t>Name</w:t>
            </w:r>
          </w:p>
        </w:tc>
        <w:tc>
          <w:tcPr>
            <w:tcW w:w="1684" w:type="dxa"/>
            <w:gridSpan w:val="2"/>
            <w:vAlign w:val="center"/>
          </w:tcPr>
          <w:p w:rsidR="00AF4412" w:rsidRPr="002476EE" w:rsidRDefault="00AF4412" w:rsidP="00BB3686">
            <w:pPr>
              <w:spacing w:line="280" w:lineRule="exact"/>
              <w:jc w:val="center"/>
              <w:rPr>
                <w:rFonts w:ascii="华文仿宋" w:eastAsia="华文仿宋" w:hAnsi="华文仿宋"/>
              </w:rPr>
            </w:pPr>
            <w:r>
              <w:rPr>
                <w:rFonts w:ascii="华文仿宋" w:eastAsia="华文仿宋" w:hAnsi="华文仿宋" w:hint="eastAsia"/>
              </w:rPr>
              <w:t>马艳红</w:t>
            </w:r>
          </w:p>
        </w:tc>
        <w:tc>
          <w:tcPr>
            <w:tcW w:w="1417" w:type="dxa"/>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性别</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rPr>
              <w:t>Gender</w:t>
            </w:r>
          </w:p>
        </w:tc>
        <w:tc>
          <w:tcPr>
            <w:tcW w:w="992" w:type="dxa"/>
            <w:vAlign w:val="center"/>
          </w:tcPr>
          <w:p w:rsidR="00AF4412" w:rsidRPr="002476EE" w:rsidRDefault="00AF4412" w:rsidP="00BB3686">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出生年月</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rPr>
              <w:t>Birthday</w:t>
            </w:r>
          </w:p>
        </w:tc>
        <w:tc>
          <w:tcPr>
            <w:tcW w:w="1806" w:type="dxa"/>
            <w:vAlign w:val="center"/>
          </w:tcPr>
          <w:p w:rsidR="00AF4412" w:rsidRPr="002476EE" w:rsidRDefault="00AF4412" w:rsidP="00BB3686">
            <w:pPr>
              <w:spacing w:line="280" w:lineRule="exact"/>
              <w:jc w:val="center"/>
              <w:rPr>
                <w:rFonts w:ascii="华文仿宋" w:eastAsia="华文仿宋" w:hAnsi="华文仿宋"/>
              </w:rPr>
            </w:pPr>
            <w:r>
              <w:rPr>
                <w:rFonts w:ascii="华文仿宋" w:eastAsia="华文仿宋" w:hAnsi="华文仿宋"/>
              </w:rPr>
              <w:t>1975.11</w:t>
            </w:r>
          </w:p>
        </w:tc>
      </w:tr>
      <w:tr w:rsidR="00AF4412" w:rsidRPr="002476EE" w:rsidTr="00BB3686">
        <w:trPr>
          <w:trHeight w:val="567"/>
        </w:trPr>
        <w:tc>
          <w:tcPr>
            <w:tcW w:w="1129" w:type="dxa"/>
            <w:vMerge/>
          </w:tcPr>
          <w:p w:rsidR="00AF4412" w:rsidRPr="002476EE" w:rsidRDefault="00AF4412" w:rsidP="00BB3686">
            <w:pPr>
              <w:spacing w:line="280" w:lineRule="exact"/>
              <w:jc w:val="center"/>
              <w:rPr>
                <w:rFonts w:ascii="华文仿宋" w:eastAsia="华文仿宋" w:hAnsi="华文仿宋"/>
              </w:rPr>
            </w:pPr>
          </w:p>
        </w:tc>
        <w:tc>
          <w:tcPr>
            <w:tcW w:w="1701" w:type="dxa"/>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聘任方式</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sz w:val="16"/>
              </w:rPr>
              <w:t>Recruitment Channel</w:t>
            </w:r>
          </w:p>
        </w:tc>
        <w:tc>
          <w:tcPr>
            <w:tcW w:w="4093" w:type="dxa"/>
            <w:gridSpan w:val="4"/>
            <w:vAlign w:val="center"/>
          </w:tcPr>
          <w:p w:rsidR="00AF4412" w:rsidRPr="002476EE" w:rsidRDefault="00AF4412" w:rsidP="00BB3686">
            <w:pPr>
              <w:spacing w:line="280" w:lineRule="exact"/>
              <w:jc w:val="center"/>
              <w:rPr>
                <w:rFonts w:ascii="华文仿宋" w:eastAsia="华文仿宋" w:hAnsi="华文仿宋"/>
              </w:rPr>
            </w:pPr>
            <w:r w:rsidRPr="005C0876">
              <w:rPr>
                <w:rFonts w:ascii="华文仿宋" w:eastAsia="华文仿宋" w:hAnsi="华文仿宋" w:hint="eastAsia"/>
              </w:rPr>
              <w:t>■</w:t>
            </w:r>
            <w:r w:rsidRPr="002476EE">
              <w:rPr>
                <w:rFonts w:ascii="华文仿宋" w:eastAsia="华文仿宋" w:hAnsi="华文仿宋" w:hint="eastAsia"/>
              </w:rPr>
              <w:t>专职教师</w:t>
            </w:r>
            <w:r w:rsidRPr="002476EE">
              <w:rPr>
                <w:rFonts w:ascii="华文仿宋" w:eastAsia="华文仿宋" w:hAnsi="华文仿宋"/>
              </w:rPr>
              <w:t xml:space="preserve"> </w:t>
            </w:r>
            <w:r w:rsidRPr="002476EE">
              <w:rPr>
                <w:rFonts w:ascii="华文仿宋" w:eastAsia="华文仿宋" w:hAnsi="华文仿宋" w:hint="eastAsia"/>
              </w:rPr>
              <w:t>□外聘教师</w:t>
            </w:r>
            <w:r w:rsidRPr="002476EE">
              <w:rPr>
                <w:rFonts w:ascii="华文仿宋" w:eastAsia="华文仿宋" w:hAnsi="华文仿宋"/>
              </w:rPr>
              <w:t xml:space="preserve"> </w:t>
            </w:r>
            <w:r w:rsidRPr="002476EE">
              <w:rPr>
                <w:rFonts w:ascii="华文仿宋" w:eastAsia="华文仿宋" w:hAnsi="华文仿宋" w:hint="eastAsia"/>
              </w:rPr>
              <w:t>□行政兼职教师</w:t>
            </w:r>
          </w:p>
        </w:tc>
        <w:tc>
          <w:tcPr>
            <w:tcW w:w="1236" w:type="dxa"/>
            <w:gridSpan w:val="2"/>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所属部门</w:t>
            </w:r>
          </w:p>
        </w:tc>
        <w:tc>
          <w:tcPr>
            <w:tcW w:w="1806" w:type="dxa"/>
            <w:vAlign w:val="center"/>
          </w:tcPr>
          <w:p w:rsidR="00AF4412" w:rsidRPr="002476EE" w:rsidRDefault="00AF4412" w:rsidP="00BB3686">
            <w:pPr>
              <w:spacing w:line="280" w:lineRule="exact"/>
              <w:jc w:val="center"/>
              <w:rPr>
                <w:rFonts w:ascii="华文仿宋" w:eastAsia="华文仿宋" w:hAnsi="华文仿宋"/>
              </w:rPr>
            </w:pPr>
          </w:p>
        </w:tc>
      </w:tr>
      <w:tr w:rsidR="00AF4412" w:rsidRPr="002476EE" w:rsidTr="00BB3686">
        <w:trPr>
          <w:trHeight w:val="567"/>
        </w:trPr>
        <w:tc>
          <w:tcPr>
            <w:tcW w:w="1129" w:type="dxa"/>
            <w:vMerge/>
          </w:tcPr>
          <w:p w:rsidR="00AF4412" w:rsidRPr="002476EE" w:rsidRDefault="00AF4412" w:rsidP="00BB3686">
            <w:pPr>
              <w:spacing w:line="280" w:lineRule="exact"/>
              <w:jc w:val="center"/>
              <w:rPr>
                <w:rFonts w:ascii="华文仿宋" w:eastAsia="华文仿宋" w:hAnsi="华文仿宋"/>
              </w:rPr>
            </w:pPr>
          </w:p>
        </w:tc>
        <w:tc>
          <w:tcPr>
            <w:tcW w:w="1701" w:type="dxa"/>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职称</w:t>
            </w:r>
            <w:r w:rsidRPr="002476EE">
              <w:rPr>
                <w:rFonts w:ascii="华文仿宋" w:eastAsia="华文仿宋" w:hAnsi="华文仿宋"/>
              </w:rPr>
              <w:t>Title</w:t>
            </w:r>
          </w:p>
        </w:tc>
        <w:tc>
          <w:tcPr>
            <w:tcW w:w="7135" w:type="dxa"/>
            <w:gridSpan w:val="7"/>
            <w:vAlign w:val="center"/>
          </w:tcPr>
          <w:p w:rsidR="00AF4412" w:rsidRPr="002476EE" w:rsidRDefault="00AF4412" w:rsidP="00BB3686">
            <w:pPr>
              <w:spacing w:line="280" w:lineRule="exact"/>
              <w:ind w:firstLineChars="50" w:firstLine="105"/>
              <w:jc w:val="left"/>
              <w:rPr>
                <w:rFonts w:ascii="华文仿宋" w:eastAsia="华文仿宋" w:hAnsi="华文仿宋"/>
              </w:rPr>
            </w:pPr>
            <w:r w:rsidRPr="002476EE">
              <w:rPr>
                <w:rFonts w:ascii="华文仿宋" w:eastAsia="华文仿宋" w:hAnsi="华文仿宋" w:hint="eastAsia"/>
              </w:rPr>
              <w:t>□教授</w:t>
            </w:r>
            <w:r w:rsidRPr="002476EE">
              <w:rPr>
                <w:rFonts w:ascii="华文仿宋" w:eastAsia="华文仿宋" w:hAnsi="华文仿宋"/>
              </w:rPr>
              <w:t xml:space="preserve">    </w:t>
            </w:r>
            <w:r w:rsidRPr="002476EE">
              <w:rPr>
                <w:rFonts w:ascii="华文仿宋" w:eastAsia="华文仿宋" w:hAnsi="华文仿宋" w:hint="eastAsia"/>
              </w:rPr>
              <w:t>□副教授</w:t>
            </w:r>
            <w:r>
              <w:rPr>
                <w:rFonts w:ascii="华文仿宋" w:eastAsia="华文仿宋" w:hAnsi="华文仿宋"/>
              </w:rPr>
              <w:t xml:space="preserve">  </w:t>
            </w:r>
            <w:r w:rsidRPr="002476EE">
              <w:rPr>
                <w:rFonts w:ascii="华文仿宋" w:eastAsia="华文仿宋" w:hAnsi="华文仿宋"/>
              </w:rPr>
              <w:t xml:space="preserve"> </w:t>
            </w:r>
            <w:r w:rsidRPr="005C0876">
              <w:rPr>
                <w:rFonts w:ascii="华文仿宋" w:eastAsia="华文仿宋" w:hAnsi="华文仿宋" w:hint="eastAsia"/>
              </w:rPr>
              <w:t>■</w:t>
            </w:r>
            <w:r w:rsidRPr="002476EE">
              <w:rPr>
                <w:rFonts w:ascii="华文仿宋" w:eastAsia="华文仿宋" w:hAnsi="华文仿宋" w:hint="eastAsia"/>
              </w:rPr>
              <w:t>讲师</w:t>
            </w:r>
            <w:r w:rsidRPr="002476EE">
              <w:rPr>
                <w:rFonts w:ascii="华文仿宋" w:eastAsia="华文仿宋" w:hAnsi="华文仿宋"/>
              </w:rPr>
              <w:t xml:space="preserve">    </w:t>
            </w:r>
            <w:r w:rsidRPr="002476EE">
              <w:rPr>
                <w:rFonts w:ascii="华文仿宋" w:eastAsia="华文仿宋" w:hAnsi="华文仿宋" w:hint="eastAsia"/>
              </w:rPr>
              <w:t>□助教</w:t>
            </w:r>
            <w:r w:rsidRPr="002476EE">
              <w:rPr>
                <w:rFonts w:ascii="华文仿宋" w:eastAsia="华文仿宋" w:hAnsi="华文仿宋"/>
              </w:rPr>
              <w:t xml:space="preserve">  </w:t>
            </w:r>
            <w:r w:rsidRPr="002476EE">
              <w:rPr>
                <w:rFonts w:ascii="华文仿宋" w:eastAsia="华文仿宋" w:hAnsi="华文仿宋" w:hint="eastAsia"/>
              </w:rPr>
              <w:t>□其他</w:t>
            </w:r>
          </w:p>
        </w:tc>
      </w:tr>
      <w:tr w:rsidR="00AF4412" w:rsidRPr="002476EE" w:rsidTr="00BB3686">
        <w:trPr>
          <w:trHeight w:val="567"/>
        </w:trPr>
        <w:tc>
          <w:tcPr>
            <w:tcW w:w="1129" w:type="dxa"/>
            <w:vMerge/>
          </w:tcPr>
          <w:p w:rsidR="00AF4412" w:rsidRPr="002476EE" w:rsidRDefault="00AF4412" w:rsidP="00BB3686">
            <w:pPr>
              <w:spacing w:line="280" w:lineRule="exact"/>
              <w:jc w:val="center"/>
              <w:rPr>
                <w:rFonts w:ascii="华文仿宋" w:eastAsia="华文仿宋" w:hAnsi="华文仿宋"/>
              </w:rPr>
            </w:pPr>
          </w:p>
        </w:tc>
        <w:tc>
          <w:tcPr>
            <w:tcW w:w="1701" w:type="dxa"/>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最高学历</w:t>
            </w:r>
            <w:r w:rsidRPr="002476EE">
              <w:rPr>
                <w:rFonts w:ascii="华文仿宋" w:eastAsia="华文仿宋" w:hAnsi="华文仿宋"/>
              </w:rPr>
              <w:t>/</w:t>
            </w:r>
            <w:r w:rsidRPr="002476EE">
              <w:rPr>
                <w:rFonts w:ascii="华文仿宋" w:eastAsia="华文仿宋" w:hAnsi="华文仿宋" w:hint="eastAsia"/>
              </w:rPr>
              <w:t>学位</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rPr>
              <w:t>Degree</w:t>
            </w:r>
          </w:p>
        </w:tc>
        <w:tc>
          <w:tcPr>
            <w:tcW w:w="3101" w:type="dxa"/>
            <w:gridSpan w:val="3"/>
            <w:vAlign w:val="center"/>
          </w:tcPr>
          <w:p w:rsidR="00AF4412" w:rsidRPr="005C0876" w:rsidRDefault="00AF4412" w:rsidP="00BB3686">
            <w:pPr>
              <w:spacing w:line="280" w:lineRule="exact"/>
              <w:jc w:val="center"/>
              <w:rPr>
                <w:rFonts w:ascii="华文仿宋" w:eastAsia="华文仿宋" w:hAnsi="华文仿宋"/>
              </w:rPr>
            </w:pPr>
            <w:r w:rsidRPr="005C0876">
              <w:rPr>
                <w:rFonts w:ascii="华文仿宋" w:eastAsia="华文仿宋" w:hAnsi="华文仿宋" w:hint="eastAsia"/>
              </w:rPr>
              <w:t>硕士研究生</w:t>
            </w:r>
          </w:p>
        </w:tc>
        <w:tc>
          <w:tcPr>
            <w:tcW w:w="2013" w:type="dxa"/>
            <w:gridSpan w:val="2"/>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专业</w:t>
            </w:r>
            <w:r w:rsidRPr="002476EE">
              <w:rPr>
                <w:rFonts w:ascii="华文仿宋" w:eastAsia="华文仿宋" w:hAnsi="华文仿宋"/>
              </w:rPr>
              <w:t>Major</w:t>
            </w:r>
          </w:p>
        </w:tc>
        <w:tc>
          <w:tcPr>
            <w:tcW w:w="2021" w:type="dxa"/>
            <w:gridSpan w:val="2"/>
            <w:vAlign w:val="center"/>
          </w:tcPr>
          <w:p w:rsidR="00AF4412" w:rsidRPr="005C0876" w:rsidRDefault="00AF4412" w:rsidP="00BB3686">
            <w:pPr>
              <w:spacing w:line="280" w:lineRule="exact"/>
              <w:jc w:val="center"/>
              <w:rPr>
                <w:rFonts w:ascii="华文仿宋" w:eastAsia="华文仿宋" w:hAnsi="华文仿宋"/>
              </w:rPr>
            </w:pPr>
            <w:r w:rsidRPr="005C0876">
              <w:rPr>
                <w:rFonts w:ascii="华文仿宋" w:eastAsia="华文仿宋" w:hAnsi="华文仿宋" w:hint="eastAsia"/>
              </w:rPr>
              <w:t>行政管理</w:t>
            </w:r>
          </w:p>
        </w:tc>
      </w:tr>
      <w:tr w:rsidR="00AF4412" w:rsidRPr="002476EE" w:rsidTr="00BB3686">
        <w:trPr>
          <w:trHeight w:val="567"/>
        </w:trPr>
        <w:tc>
          <w:tcPr>
            <w:tcW w:w="1129" w:type="dxa"/>
            <w:vMerge/>
          </w:tcPr>
          <w:p w:rsidR="00AF4412" w:rsidRPr="002476EE" w:rsidRDefault="00AF4412" w:rsidP="00BB3686">
            <w:pPr>
              <w:spacing w:line="280" w:lineRule="exact"/>
              <w:jc w:val="center"/>
              <w:rPr>
                <w:rFonts w:ascii="华文仿宋" w:eastAsia="华文仿宋" w:hAnsi="华文仿宋"/>
              </w:rPr>
            </w:pPr>
          </w:p>
        </w:tc>
        <w:tc>
          <w:tcPr>
            <w:tcW w:w="1701" w:type="dxa"/>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办公电话</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移动电话</w:t>
            </w:r>
          </w:p>
        </w:tc>
        <w:tc>
          <w:tcPr>
            <w:tcW w:w="3101" w:type="dxa"/>
            <w:gridSpan w:val="3"/>
            <w:vAlign w:val="center"/>
          </w:tcPr>
          <w:p w:rsidR="00AF4412" w:rsidRPr="005C0876" w:rsidRDefault="00AF4412" w:rsidP="00BB3686">
            <w:pPr>
              <w:spacing w:line="280" w:lineRule="exact"/>
              <w:jc w:val="center"/>
              <w:rPr>
                <w:rFonts w:ascii="华文仿宋" w:eastAsia="华文仿宋" w:hAnsi="华文仿宋"/>
              </w:rPr>
            </w:pPr>
            <w:r w:rsidRPr="005C0876">
              <w:rPr>
                <w:rFonts w:ascii="华文仿宋" w:eastAsia="华文仿宋" w:hAnsi="华文仿宋"/>
              </w:rPr>
              <w:t>69592109</w:t>
            </w:r>
          </w:p>
          <w:p w:rsidR="00AF4412" w:rsidRPr="005C0876" w:rsidRDefault="00AF4412" w:rsidP="00BB3686">
            <w:pPr>
              <w:spacing w:line="280" w:lineRule="exact"/>
              <w:jc w:val="center"/>
              <w:rPr>
                <w:rFonts w:ascii="华文仿宋" w:eastAsia="华文仿宋" w:hAnsi="华文仿宋"/>
              </w:rPr>
            </w:pPr>
            <w:r w:rsidRPr="005C0876">
              <w:rPr>
                <w:rFonts w:ascii="华文仿宋" w:eastAsia="华文仿宋" w:hAnsi="华文仿宋"/>
              </w:rPr>
              <w:t>13426103973</w:t>
            </w:r>
          </w:p>
        </w:tc>
        <w:tc>
          <w:tcPr>
            <w:tcW w:w="2013" w:type="dxa"/>
            <w:gridSpan w:val="2"/>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办公室地址</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rPr>
              <w:t>Office No.</w:t>
            </w:r>
          </w:p>
        </w:tc>
        <w:tc>
          <w:tcPr>
            <w:tcW w:w="2021" w:type="dxa"/>
            <w:gridSpan w:val="2"/>
            <w:vAlign w:val="center"/>
          </w:tcPr>
          <w:p w:rsidR="00AF4412" w:rsidRPr="005C0876" w:rsidRDefault="00AF4412" w:rsidP="00BB3686">
            <w:pPr>
              <w:spacing w:line="280" w:lineRule="exact"/>
              <w:jc w:val="center"/>
              <w:rPr>
                <w:rFonts w:ascii="华文仿宋" w:eastAsia="华文仿宋" w:hAnsi="华文仿宋"/>
              </w:rPr>
            </w:pPr>
            <w:r w:rsidRPr="005C0876">
              <w:rPr>
                <w:rFonts w:ascii="华文仿宋" w:eastAsia="华文仿宋" w:hAnsi="华文仿宋"/>
              </w:rPr>
              <w:t>1A302</w:t>
            </w:r>
          </w:p>
        </w:tc>
      </w:tr>
      <w:tr w:rsidR="00AF4412" w:rsidRPr="002476EE" w:rsidTr="00BB3686">
        <w:trPr>
          <w:trHeight w:val="567"/>
        </w:trPr>
        <w:tc>
          <w:tcPr>
            <w:tcW w:w="1129" w:type="dxa"/>
            <w:vMerge/>
          </w:tcPr>
          <w:p w:rsidR="00AF4412" w:rsidRPr="002476EE" w:rsidRDefault="00AF4412" w:rsidP="00BB3686">
            <w:pPr>
              <w:spacing w:line="280" w:lineRule="exact"/>
              <w:jc w:val="center"/>
              <w:rPr>
                <w:rFonts w:ascii="华文仿宋" w:eastAsia="华文仿宋" w:hAnsi="华文仿宋"/>
              </w:rPr>
            </w:pPr>
          </w:p>
        </w:tc>
        <w:tc>
          <w:tcPr>
            <w:tcW w:w="1701" w:type="dxa"/>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答疑时间</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rPr>
              <w:t>Office Hours</w:t>
            </w:r>
          </w:p>
        </w:tc>
        <w:tc>
          <w:tcPr>
            <w:tcW w:w="3101" w:type="dxa"/>
            <w:gridSpan w:val="3"/>
            <w:vAlign w:val="center"/>
          </w:tcPr>
          <w:p w:rsidR="00AF4412" w:rsidRPr="005C0876" w:rsidRDefault="00AF4412" w:rsidP="00BB3686">
            <w:pPr>
              <w:spacing w:line="280" w:lineRule="exact"/>
              <w:jc w:val="center"/>
              <w:rPr>
                <w:rFonts w:ascii="华文仿宋" w:eastAsia="华文仿宋" w:hAnsi="华文仿宋"/>
              </w:rPr>
            </w:pPr>
            <w:r>
              <w:rPr>
                <w:rFonts w:ascii="华文仿宋" w:eastAsia="华文仿宋" w:hAnsi="华文仿宋" w:hint="eastAsia"/>
              </w:rPr>
              <w:t>周二下</w:t>
            </w:r>
            <w:r w:rsidRPr="005C0876">
              <w:rPr>
                <w:rFonts w:ascii="华文仿宋" w:eastAsia="华文仿宋" w:hAnsi="华文仿宋" w:hint="eastAsia"/>
              </w:rPr>
              <w:t>午</w:t>
            </w:r>
            <w:r>
              <w:rPr>
                <w:rFonts w:ascii="华文仿宋" w:eastAsia="华文仿宋" w:hAnsi="华文仿宋"/>
              </w:rPr>
              <w:t>3</w:t>
            </w:r>
            <w:r w:rsidRPr="005C0876">
              <w:rPr>
                <w:rFonts w:ascii="华文仿宋" w:eastAsia="华文仿宋" w:hAnsi="华文仿宋" w:hint="eastAsia"/>
              </w:rPr>
              <w:t>：</w:t>
            </w:r>
            <w:r>
              <w:rPr>
                <w:rFonts w:ascii="华文仿宋" w:eastAsia="华文仿宋" w:hAnsi="华文仿宋"/>
              </w:rPr>
              <w:t>30-4</w:t>
            </w:r>
            <w:r w:rsidRPr="005C0876">
              <w:rPr>
                <w:rFonts w:ascii="华文仿宋" w:eastAsia="华文仿宋" w:hAnsi="华文仿宋" w:hint="eastAsia"/>
              </w:rPr>
              <w:t>：</w:t>
            </w:r>
            <w:r w:rsidRPr="005C0876">
              <w:rPr>
                <w:rFonts w:ascii="华文仿宋" w:eastAsia="华文仿宋" w:hAnsi="华文仿宋"/>
              </w:rPr>
              <w:t>30</w:t>
            </w:r>
          </w:p>
        </w:tc>
        <w:tc>
          <w:tcPr>
            <w:tcW w:w="2013" w:type="dxa"/>
            <w:gridSpan w:val="2"/>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电子邮箱</w:t>
            </w:r>
          </w:p>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rPr>
              <w:t>E-mail</w:t>
            </w:r>
          </w:p>
        </w:tc>
        <w:tc>
          <w:tcPr>
            <w:tcW w:w="2021" w:type="dxa"/>
            <w:gridSpan w:val="2"/>
            <w:vAlign w:val="center"/>
          </w:tcPr>
          <w:p w:rsidR="00AF4412" w:rsidRPr="005C0876" w:rsidRDefault="00AF4412" w:rsidP="00BB3686">
            <w:pPr>
              <w:spacing w:line="280" w:lineRule="exact"/>
              <w:jc w:val="center"/>
              <w:rPr>
                <w:rFonts w:ascii="华文仿宋" w:eastAsia="华文仿宋" w:hAnsi="华文仿宋"/>
                <w:szCs w:val="21"/>
              </w:rPr>
            </w:pPr>
            <w:r w:rsidRPr="005C0876">
              <w:rPr>
                <w:rFonts w:ascii="华文仿宋" w:eastAsia="华文仿宋" w:hAnsi="华文仿宋"/>
                <w:szCs w:val="21"/>
              </w:rPr>
              <w:t>leemyh@163.com</w:t>
            </w:r>
          </w:p>
        </w:tc>
      </w:tr>
      <w:tr w:rsidR="00AF4412" w:rsidRPr="002476EE" w:rsidTr="00BB3686">
        <w:trPr>
          <w:trHeight w:val="567"/>
        </w:trPr>
        <w:tc>
          <w:tcPr>
            <w:tcW w:w="1129" w:type="dxa"/>
            <w:vMerge/>
          </w:tcPr>
          <w:p w:rsidR="00AF4412" w:rsidRPr="002476EE" w:rsidRDefault="00AF4412" w:rsidP="00BB3686">
            <w:pPr>
              <w:spacing w:line="280" w:lineRule="exact"/>
              <w:jc w:val="center"/>
              <w:rPr>
                <w:rFonts w:ascii="华文仿宋" w:eastAsia="华文仿宋" w:hAnsi="华文仿宋"/>
              </w:rPr>
            </w:pPr>
          </w:p>
        </w:tc>
        <w:tc>
          <w:tcPr>
            <w:tcW w:w="1701" w:type="dxa"/>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答疑地点</w:t>
            </w:r>
          </w:p>
        </w:tc>
        <w:tc>
          <w:tcPr>
            <w:tcW w:w="3101" w:type="dxa"/>
            <w:gridSpan w:val="3"/>
            <w:vAlign w:val="center"/>
          </w:tcPr>
          <w:p w:rsidR="00AF4412" w:rsidRPr="005C0876" w:rsidRDefault="00AF4412" w:rsidP="00BB3686">
            <w:pPr>
              <w:spacing w:line="280" w:lineRule="exact"/>
              <w:jc w:val="center"/>
              <w:rPr>
                <w:rFonts w:ascii="华文仿宋" w:eastAsia="华文仿宋" w:hAnsi="华文仿宋"/>
              </w:rPr>
            </w:pPr>
            <w:r w:rsidRPr="005C0876">
              <w:rPr>
                <w:rFonts w:ascii="华文仿宋" w:eastAsia="华文仿宋" w:hAnsi="华文仿宋"/>
              </w:rPr>
              <w:t>1A302</w:t>
            </w:r>
          </w:p>
        </w:tc>
        <w:tc>
          <w:tcPr>
            <w:tcW w:w="2013" w:type="dxa"/>
            <w:gridSpan w:val="2"/>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rPr>
              <w:t>QQ</w:t>
            </w:r>
            <w:r w:rsidRPr="002476EE">
              <w:rPr>
                <w:rFonts w:ascii="华文仿宋" w:eastAsia="华文仿宋" w:hAnsi="华文仿宋" w:hint="eastAsia"/>
              </w:rPr>
              <w:t>或者飞信</w:t>
            </w:r>
          </w:p>
        </w:tc>
        <w:tc>
          <w:tcPr>
            <w:tcW w:w="2021" w:type="dxa"/>
            <w:gridSpan w:val="2"/>
            <w:vAlign w:val="center"/>
          </w:tcPr>
          <w:p w:rsidR="00AF4412" w:rsidRPr="005C0876" w:rsidRDefault="00AF4412" w:rsidP="00BB3686">
            <w:pPr>
              <w:spacing w:line="280" w:lineRule="exact"/>
              <w:jc w:val="center"/>
              <w:rPr>
                <w:rFonts w:ascii="华文仿宋" w:eastAsia="华文仿宋" w:hAnsi="华文仿宋"/>
                <w:szCs w:val="21"/>
              </w:rPr>
            </w:pPr>
            <w:r w:rsidRPr="005C0876">
              <w:rPr>
                <w:rFonts w:ascii="华文仿宋" w:eastAsia="华文仿宋" w:hAnsi="华文仿宋" w:hint="eastAsia"/>
                <w:szCs w:val="21"/>
              </w:rPr>
              <w:t>无</w:t>
            </w:r>
          </w:p>
        </w:tc>
      </w:tr>
      <w:tr w:rsidR="00AF4412" w:rsidRPr="002476EE" w:rsidTr="00BB3686">
        <w:trPr>
          <w:trHeight w:val="567"/>
        </w:trPr>
        <w:tc>
          <w:tcPr>
            <w:tcW w:w="1129" w:type="dxa"/>
            <w:vMerge/>
          </w:tcPr>
          <w:p w:rsidR="00AF4412" w:rsidRPr="002476EE" w:rsidRDefault="00AF4412" w:rsidP="00BB3686">
            <w:pPr>
              <w:spacing w:line="280" w:lineRule="exact"/>
              <w:jc w:val="center"/>
              <w:rPr>
                <w:rFonts w:ascii="华文仿宋" w:eastAsia="华文仿宋" w:hAnsi="华文仿宋"/>
              </w:rPr>
            </w:pPr>
          </w:p>
        </w:tc>
        <w:tc>
          <w:tcPr>
            <w:tcW w:w="2563" w:type="dxa"/>
            <w:gridSpan w:val="2"/>
            <w:vAlign w:val="center"/>
          </w:tcPr>
          <w:p w:rsidR="00AF4412" w:rsidRPr="002476EE" w:rsidRDefault="00AF4412" w:rsidP="00BB3686">
            <w:pPr>
              <w:spacing w:line="280" w:lineRule="exact"/>
              <w:jc w:val="center"/>
              <w:rPr>
                <w:rFonts w:ascii="华文仿宋" w:eastAsia="华文仿宋" w:hAnsi="华文仿宋"/>
              </w:rPr>
            </w:pPr>
            <w:r w:rsidRPr="002476EE">
              <w:rPr>
                <w:rFonts w:ascii="华文仿宋" w:eastAsia="华文仿宋" w:hAnsi="华文仿宋" w:hint="eastAsia"/>
              </w:rPr>
              <w:t>是否具有高校教师资格证</w:t>
            </w:r>
          </w:p>
          <w:p w:rsidR="00AF4412" w:rsidRPr="002476EE" w:rsidRDefault="00AF4412" w:rsidP="00BB3686">
            <w:pPr>
              <w:spacing w:line="280" w:lineRule="exact"/>
              <w:jc w:val="center"/>
              <w:rPr>
                <w:rFonts w:ascii="华文仿宋" w:eastAsia="华文仿宋" w:hAnsi="华文仿宋"/>
              </w:rPr>
            </w:pPr>
            <w:r w:rsidRPr="002476EE">
              <w:rPr>
                <w:rFonts w:ascii="Arial" w:hAnsi="Arial" w:cs="Arial"/>
                <w:color w:val="000000"/>
                <w:sz w:val="16"/>
                <w:szCs w:val="20"/>
                <w:shd w:val="clear" w:color="auto" w:fill="FFFFFF"/>
              </w:rPr>
              <w:t>Teacher Qualification Certificate</w:t>
            </w:r>
          </w:p>
        </w:tc>
        <w:tc>
          <w:tcPr>
            <w:tcW w:w="6273" w:type="dxa"/>
            <w:gridSpan w:val="6"/>
            <w:vAlign w:val="center"/>
          </w:tcPr>
          <w:p w:rsidR="00AF4412" w:rsidRPr="002476EE" w:rsidRDefault="00AF4412" w:rsidP="00BB3686">
            <w:pPr>
              <w:spacing w:line="280" w:lineRule="exact"/>
              <w:ind w:firstLineChars="100" w:firstLine="210"/>
              <w:jc w:val="center"/>
              <w:rPr>
                <w:rFonts w:ascii="华文仿宋" w:eastAsia="华文仿宋" w:hAnsi="华文仿宋"/>
              </w:rPr>
            </w:pPr>
            <w:r w:rsidRPr="005C0876">
              <w:rPr>
                <w:rFonts w:ascii="华文仿宋" w:eastAsia="华文仿宋" w:hAnsi="华文仿宋" w:hint="eastAsia"/>
              </w:rPr>
              <w:t>■</w:t>
            </w:r>
            <w:r w:rsidRPr="002476EE">
              <w:rPr>
                <w:rFonts w:ascii="华文仿宋" w:eastAsia="华文仿宋" w:hAnsi="华文仿宋" w:hint="eastAsia"/>
              </w:rPr>
              <w:t>是</w:t>
            </w:r>
            <w:r w:rsidRPr="002476EE">
              <w:rPr>
                <w:rFonts w:ascii="华文仿宋" w:eastAsia="华文仿宋" w:hAnsi="华文仿宋"/>
              </w:rPr>
              <w:t xml:space="preserve">    </w:t>
            </w:r>
            <w:r w:rsidRPr="002476EE">
              <w:rPr>
                <w:rFonts w:ascii="华文仿宋" w:eastAsia="华文仿宋" w:hAnsi="华文仿宋" w:hint="eastAsia"/>
              </w:rPr>
              <w:t>□否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4262B9" w:rsidRPr="00063ED7" w:rsidRDefault="00063ED7" w:rsidP="00063ED7">
            <w:pPr>
              <w:spacing w:line="360" w:lineRule="auto"/>
              <w:ind w:firstLineChars="200" w:firstLine="420"/>
            </w:pPr>
            <w:r>
              <w:rPr>
                <w:rFonts w:hint="eastAsia"/>
              </w:rPr>
              <w:t>《消费者行为学》是市场营销专业的必修课，有效地理解消费者行为有助于我们选择合理的调研方法和问卷设计，并将有助于企业进行市场定位和营销策划</w:t>
            </w:r>
            <w:r w:rsidRPr="00B51536">
              <w:rPr>
                <w:rFonts w:hint="eastAsia"/>
              </w:rPr>
              <w:t>。</w:t>
            </w:r>
            <w:r>
              <w:rPr>
                <w:rFonts w:hint="eastAsia"/>
              </w:rPr>
              <w:t>本课程主要从消费者的意识、感觉、知觉；学习、记忆、态度等方面</w:t>
            </w:r>
            <w:r w:rsidRPr="00B51536">
              <w:rPr>
                <w:rFonts w:hint="eastAsia"/>
              </w:rPr>
              <w:t>；</w:t>
            </w:r>
            <w:r>
              <w:rPr>
                <w:rFonts w:hint="eastAsia"/>
              </w:rPr>
              <w:t>以及</w:t>
            </w:r>
            <w:r w:rsidRPr="00B51536">
              <w:rPr>
                <w:rFonts w:hint="eastAsia"/>
              </w:rPr>
              <w:t>影响消费者行为的社会环境因素和文化因素等方面进行讲述。</w:t>
            </w:r>
          </w:p>
          <w:p w:rsidR="00063ED7" w:rsidRPr="00063ED7" w:rsidRDefault="00063ED7" w:rsidP="00063ED7">
            <w:pPr>
              <w:spacing w:line="360" w:lineRule="auto"/>
              <w:ind w:firstLineChars="200" w:firstLine="420"/>
            </w:pPr>
            <w:r w:rsidRPr="00B51536">
              <w:rPr>
                <w:rFonts w:hint="eastAsia"/>
              </w:rPr>
              <w:t>通过学习本课程，要求学生认识消费者的心理活动产生及发展变化的基本规律，理解和掌握影响消费者购买行为的心理因素、社会因素、文化因素及其他因素，掌握消费者如何做出购买决策并能对消费者的各种行为给予合理解释，同时要求学生能密切关注消费和营销领域的新动向，从而为企业制定营销策略提供有力的帮助。</w:t>
            </w:r>
          </w:p>
          <w:p w:rsidR="00E66CBA" w:rsidRPr="00063ED7" w:rsidRDefault="00E66CBA">
            <w:pPr>
              <w:jc w:val="left"/>
            </w:pPr>
          </w:p>
          <w:p w:rsidR="004262B9" w:rsidRPr="00063ED7" w:rsidRDefault="004262B9">
            <w:pPr>
              <w:jc w:val="left"/>
            </w:pPr>
          </w:p>
          <w:p w:rsidR="004262B9" w:rsidRPr="00063ED7" w:rsidRDefault="004262B9">
            <w:pPr>
              <w:jc w:val="left"/>
            </w:pP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tbl>
      <w:tblPr>
        <w:tblStyle w:val="a6"/>
        <w:tblW w:w="10080" w:type="dxa"/>
        <w:tblInd w:w="-856" w:type="dxa"/>
        <w:tblLayout w:type="fixed"/>
        <w:tblLook w:val="04A0"/>
      </w:tblPr>
      <w:tblGrid>
        <w:gridCol w:w="10080"/>
      </w:tblGrid>
      <w:tr w:rsidR="004262B9" w:rsidTr="00E66CBA">
        <w:trPr>
          <w:trHeight w:val="6194"/>
        </w:trPr>
        <w:tc>
          <w:tcPr>
            <w:tcW w:w="10080" w:type="dxa"/>
          </w:tcPr>
          <w:bookmarkEnd w:id="0"/>
          <w:p w:rsidR="00E66CBA" w:rsidRPr="00E66CBA" w:rsidRDefault="00E66CBA" w:rsidP="00E66CBA">
            <w:pPr>
              <w:spacing w:line="500" w:lineRule="exact"/>
              <w:ind w:firstLine="480"/>
              <w:rPr>
                <w:rFonts w:ascii="宋体" w:hAnsi="宋体"/>
                <w:szCs w:val="21"/>
              </w:rPr>
            </w:pPr>
            <w:r w:rsidRPr="00E66CBA">
              <w:rPr>
                <w:rFonts w:ascii="宋体" w:hAnsi="宋体" w:hint="eastAsia"/>
                <w:szCs w:val="21"/>
              </w:rPr>
              <w:t>1、</w:t>
            </w:r>
            <w:r w:rsidRPr="00E66CBA">
              <w:rPr>
                <w:rFonts w:ascii="宋体" w:hAnsi="宋体"/>
                <w:szCs w:val="21"/>
              </w:rPr>
              <w:t>了解</w:t>
            </w:r>
            <w:r w:rsidRPr="00E66CBA">
              <w:rPr>
                <w:rFonts w:ascii="宋体" w:hAnsi="宋体" w:hint="eastAsia"/>
                <w:szCs w:val="21"/>
              </w:rPr>
              <w:t>以下知识点</w:t>
            </w:r>
            <w:r w:rsidRPr="00E66CBA">
              <w:rPr>
                <w:rFonts w:ascii="宋体" w:hAnsi="宋体"/>
                <w:szCs w:val="21"/>
              </w:rPr>
              <w:t xml:space="preserve">: </w:t>
            </w:r>
            <w:r w:rsidR="00185F22" w:rsidRPr="00185F22">
              <w:rPr>
                <w:rFonts w:ascii="宋体" w:hAnsi="宋体" w:hint="eastAsia"/>
                <w:szCs w:val="21"/>
              </w:rPr>
              <w:t>消费者行为学的研究历史与发展趋向；消费者购买决策内容与购买角色类型；消费者学习的概念、特点及有关理论；消费者态度的概念与特点；社会群体、参照群体、家庭对消费行为的影响</w:t>
            </w:r>
            <w:r w:rsidR="00185F22">
              <w:rPr>
                <w:rFonts w:ascii="宋体" w:hAnsi="宋体" w:hint="eastAsia"/>
                <w:szCs w:val="21"/>
              </w:rPr>
              <w:t>，</w:t>
            </w:r>
            <w:r w:rsidR="00185F22" w:rsidRPr="009E3A81">
              <w:rPr>
                <w:rFonts w:hint="eastAsia"/>
              </w:rPr>
              <w:t>社会群体、参照群体的概念与类型</w:t>
            </w:r>
            <w:r w:rsidR="00185F22">
              <w:rPr>
                <w:rFonts w:hint="eastAsia"/>
              </w:rPr>
              <w:t>；</w:t>
            </w:r>
            <w:r w:rsidR="00185F22" w:rsidRPr="009E3A81">
              <w:rPr>
                <w:rFonts w:hint="eastAsia"/>
              </w:rPr>
              <w:t>现场销售心理过程</w:t>
            </w:r>
            <w:r w:rsidR="00185F22" w:rsidRPr="00185F22">
              <w:rPr>
                <w:rFonts w:ascii="宋体" w:hAnsi="宋体" w:hint="eastAsia"/>
                <w:szCs w:val="21"/>
              </w:rPr>
              <w:t>；场景设计布局、灯光照明以及色彩对消费心理与行为的影响；产品名称、标志、功能、包装对消费者行为的影响</w:t>
            </w:r>
            <w:r w:rsidRPr="00E66CBA">
              <w:rPr>
                <w:rFonts w:ascii="宋体" w:hAnsi="宋体"/>
                <w:szCs w:val="21"/>
              </w:rPr>
              <w:t>。</w:t>
            </w:r>
          </w:p>
          <w:p w:rsidR="00E66CBA" w:rsidRPr="00E66CBA" w:rsidRDefault="00E66CBA" w:rsidP="00E66CBA">
            <w:pPr>
              <w:spacing w:line="500" w:lineRule="exact"/>
              <w:ind w:firstLine="480"/>
              <w:rPr>
                <w:rFonts w:ascii="宋体" w:hAnsi="宋体"/>
                <w:szCs w:val="21"/>
              </w:rPr>
            </w:pPr>
            <w:r w:rsidRPr="00E66CBA">
              <w:rPr>
                <w:rFonts w:ascii="宋体" w:hAnsi="宋体" w:hint="eastAsia"/>
                <w:szCs w:val="21"/>
              </w:rPr>
              <w:t>2、</w:t>
            </w:r>
            <w:r w:rsidRPr="00E66CBA">
              <w:rPr>
                <w:rFonts w:ascii="宋体" w:hAnsi="宋体"/>
                <w:szCs w:val="21"/>
              </w:rPr>
              <w:t>理解</w:t>
            </w:r>
            <w:r w:rsidRPr="00E66CBA">
              <w:rPr>
                <w:rFonts w:ascii="宋体" w:hAnsi="宋体" w:hint="eastAsia"/>
                <w:szCs w:val="21"/>
              </w:rPr>
              <w:t>以下知识点</w:t>
            </w:r>
            <w:r w:rsidRPr="00E66CBA">
              <w:rPr>
                <w:rFonts w:ascii="宋体" w:hAnsi="宋体"/>
                <w:szCs w:val="21"/>
              </w:rPr>
              <w:t>:</w:t>
            </w:r>
            <w:r w:rsidR="00185F22" w:rsidRPr="009E3A81">
              <w:rPr>
                <w:rFonts w:hint="eastAsia"/>
              </w:rPr>
              <w:t xml:space="preserve"> </w:t>
            </w:r>
            <w:r w:rsidR="00185F22" w:rsidRPr="009E3A81">
              <w:rPr>
                <w:rFonts w:hint="eastAsia"/>
              </w:rPr>
              <w:t>消费者</w:t>
            </w:r>
            <w:r w:rsidR="00185F22">
              <w:rPr>
                <w:rFonts w:hint="eastAsia"/>
              </w:rPr>
              <w:t>行为学的性质、</w:t>
            </w:r>
            <w:r w:rsidR="00185F22" w:rsidRPr="009E3A81">
              <w:rPr>
                <w:rFonts w:hint="eastAsia"/>
              </w:rPr>
              <w:t>特征</w:t>
            </w:r>
            <w:r w:rsidR="00185F22">
              <w:rPr>
                <w:rFonts w:hint="eastAsia"/>
              </w:rPr>
              <w:t>，消费者行为学</w:t>
            </w:r>
            <w:r w:rsidR="00185F22" w:rsidRPr="009E3A81">
              <w:rPr>
                <w:rFonts w:hint="eastAsia"/>
              </w:rPr>
              <w:t>的研究对象及内容</w:t>
            </w:r>
            <w:r w:rsidR="00185F22" w:rsidRPr="009E3A81">
              <w:rPr>
                <w:rFonts w:hint="eastAsia"/>
              </w:rPr>
              <w:t> </w:t>
            </w:r>
            <w:r w:rsidR="00185F22">
              <w:rPr>
                <w:rFonts w:hint="eastAsia"/>
              </w:rPr>
              <w:t>；</w:t>
            </w:r>
            <w:r w:rsidR="00185F22" w:rsidRPr="009E3A81">
              <w:rPr>
                <w:rFonts w:hint="eastAsia"/>
              </w:rPr>
              <w:t>消费者卷入的含义与影响因素</w:t>
            </w:r>
            <w:r w:rsidR="00185F22">
              <w:rPr>
                <w:rFonts w:hint="eastAsia"/>
              </w:rPr>
              <w:t>，</w:t>
            </w:r>
            <w:r w:rsidR="00185F22" w:rsidRPr="009E3A81">
              <w:rPr>
                <w:rFonts w:hint="eastAsia"/>
              </w:rPr>
              <w:t>消费者心理活动的发生过程</w:t>
            </w:r>
            <w:r w:rsidR="00185F22">
              <w:rPr>
                <w:rFonts w:hint="eastAsia"/>
              </w:rPr>
              <w:t>；</w:t>
            </w:r>
            <w:r w:rsidR="00185F22" w:rsidRPr="009E3A81">
              <w:rPr>
                <w:rFonts w:hint="eastAsia"/>
              </w:rPr>
              <w:t>社会文化、社会阶层、消费流行的含义与特点</w:t>
            </w:r>
            <w:r w:rsidR="00185F22">
              <w:rPr>
                <w:rFonts w:hint="eastAsia"/>
              </w:rPr>
              <w:t>；</w:t>
            </w:r>
            <w:r w:rsidR="00185F22" w:rsidRPr="009E3A81">
              <w:rPr>
                <w:rFonts w:hint="eastAsia"/>
              </w:rPr>
              <w:t>人员推销、广告、公共关系、销售促进对消费者行为的影响</w:t>
            </w:r>
            <w:r w:rsidR="00185F22" w:rsidRPr="009E3A81">
              <w:rPr>
                <w:rFonts w:hint="eastAsia"/>
              </w:rPr>
              <w:t> </w:t>
            </w:r>
            <w:r w:rsidRPr="00E66CBA">
              <w:rPr>
                <w:rFonts w:ascii="宋体" w:hAnsi="宋体"/>
                <w:szCs w:val="21"/>
              </w:rPr>
              <w:t>。</w:t>
            </w:r>
          </w:p>
          <w:p w:rsidR="00E66CBA" w:rsidRPr="00E66CBA" w:rsidRDefault="00E66CBA" w:rsidP="00E66CBA">
            <w:pPr>
              <w:spacing w:line="500" w:lineRule="exact"/>
              <w:ind w:firstLine="480"/>
              <w:rPr>
                <w:rFonts w:ascii="宋体" w:hAnsi="宋体"/>
                <w:b/>
                <w:bCs/>
                <w:szCs w:val="21"/>
              </w:rPr>
            </w:pPr>
            <w:r w:rsidRPr="00E66CBA">
              <w:rPr>
                <w:rFonts w:ascii="宋体" w:hAnsi="宋体" w:hint="eastAsia"/>
                <w:szCs w:val="21"/>
              </w:rPr>
              <w:t>3、</w:t>
            </w:r>
            <w:r w:rsidRPr="00E66CBA">
              <w:rPr>
                <w:rFonts w:ascii="宋体" w:hAnsi="宋体"/>
                <w:szCs w:val="21"/>
              </w:rPr>
              <w:t>掌握</w:t>
            </w:r>
            <w:r w:rsidRPr="00E66CBA">
              <w:rPr>
                <w:rFonts w:ascii="宋体" w:hAnsi="宋体" w:hint="eastAsia"/>
                <w:szCs w:val="21"/>
              </w:rPr>
              <w:t>以下知识点</w:t>
            </w:r>
            <w:r w:rsidRPr="00E66CBA">
              <w:rPr>
                <w:rFonts w:ascii="宋体" w:hAnsi="宋体"/>
                <w:szCs w:val="21"/>
              </w:rPr>
              <w:t xml:space="preserve">: </w:t>
            </w:r>
            <w:r w:rsidR="00185F22" w:rsidRPr="009E3A81">
              <w:rPr>
                <w:rFonts w:hint="eastAsia"/>
              </w:rPr>
              <w:t>具有评价消费者购买决策过程的能</w:t>
            </w:r>
            <w:r w:rsidR="00185F22">
              <w:rPr>
                <w:rFonts w:hint="eastAsia"/>
              </w:rPr>
              <w:t>力；</w:t>
            </w:r>
            <w:r w:rsidR="00185F22" w:rsidRPr="009E3A81">
              <w:rPr>
                <w:rFonts w:hint="eastAsia"/>
              </w:rPr>
              <w:t>运用所学的有关动机理论来激发消费者购买动机的能力</w:t>
            </w:r>
            <w:r w:rsidR="00185F22">
              <w:rPr>
                <w:rFonts w:hint="eastAsia"/>
              </w:rPr>
              <w:t>；运用所学的有关态度理论改变消费者态度的能力；</w:t>
            </w:r>
            <w:r w:rsidR="00185F22" w:rsidRPr="009E3A81">
              <w:rPr>
                <w:rFonts w:hint="eastAsia"/>
              </w:rPr>
              <w:t>运用有关文化和社会阶层的知识来分析市场以及预测消费者购买行为的能力</w:t>
            </w:r>
            <w:r w:rsidR="00185F22">
              <w:rPr>
                <w:rFonts w:hint="eastAsia"/>
              </w:rPr>
              <w:t>；</w:t>
            </w:r>
            <w:r w:rsidR="00185F22" w:rsidRPr="009E3A81">
              <w:rPr>
                <w:rFonts w:hint="eastAsia"/>
              </w:rPr>
              <w:t>掌握家庭购买决策类型及其生命周期理论，据此能够分析家庭的购买行为</w:t>
            </w:r>
            <w:r w:rsidRPr="00E66CBA">
              <w:rPr>
                <w:rFonts w:ascii="宋体" w:hAnsi="宋体"/>
                <w:szCs w:val="21"/>
              </w:rPr>
              <w:t>。</w:t>
            </w:r>
          </w:p>
          <w:p w:rsidR="004262B9" w:rsidRPr="00AF4412" w:rsidRDefault="004262B9">
            <w:pPr>
              <w:jc w:val="left"/>
              <w:rPr>
                <w:rFonts w:ascii="华文仿宋" w:eastAsia="华文仿宋" w:hAnsi="华文仿宋"/>
              </w:rPr>
            </w:pPr>
          </w:p>
          <w:p w:rsidR="004262B9" w:rsidRDefault="004262B9">
            <w:pPr>
              <w:jc w:val="left"/>
              <w:rPr>
                <w:rFonts w:ascii="华文仿宋" w:eastAsia="华文仿宋" w:hAnsi="华文仿宋"/>
              </w:rPr>
            </w:pPr>
          </w:p>
          <w:p w:rsidR="00A9189D" w:rsidRDefault="00A9189D">
            <w:pPr>
              <w:jc w:val="left"/>
              <w:rPr>
                <w:rFonts w:ascii="华文仿宋" w:eastAsia="华文仿宋" w:hAnsi="华文仿宋"/>
              </w:rPr>
            </w:pPr>
          </w:p>
          <w:p w:rsidR="00A9189D" w:rsidRDefault="00A9189D">
            <w:pPr>
              <w:jc w:val="left"/>
              <w:rPr>
                <w:rFonts w:ascii="华文仿宋" w:eastAsia="华文仿宋" w:hAnsi="华文仿宋"/>
              </w:rPr>
            </w:pPr>
          </w:p>
          <w:p w:rsidR="00E66CBA" w:rsidRPr="00AF4412" w:rsidRDefault="00E66CBA">
            <w:pPr>
              <w:jc w:val="left"/>
              <w:rPr>
                <w:rFonts w:ascii="华文仿宋" w:eastAsia="华文仿宋" w:hAnsi="华文仿宋"/>
              </w:rPr>
            </w:pPr>
          </w:p>
          <w:p w:rsidR="004262B9" w:rsidRPr="00AF4412" w:rsidRDefault="004262B9">
            <w:pPr>
              <w:jc w:val="left"/>
              <w:rPr>
                <w:rFonts w:ascii="华文仿宋" w:eastAsia="华文仿宋" w:hAnsi="华文仿宋"/>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r w:rsidR="00A4363E">
        <w:rPr>
          <w:rFonts w:ascii="仿宋_GB2312" w:eastAsia="仿宋_GB2312" w:hAnsi="宋体" w:cs="宋体"/>
          <w:b/>
          <w:bCs/>
          <w:kern w:val="0"/>
          <w:sz w:val="24"/>
          <w:szCs w:val="24"/>
        </w:rPr>
        <w:t>schedule</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trPr>
          <w:cantSplit/>
          <w:trHeight w:val="510"/>
          <w:jc w:val="center"/>
        </w:trPr>
        <w:tc>
          <w:tcPr>
            <w:tcW w:w="1129" w:type="dxa"/>
            <w:vAlign w:val="center"/>
          </w:tcPr>
          <w:p w:rsidR="004262B9" w:rsidRDefault="00663E6D">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7F7696" w:rsidRDefault="007F7696" w:rsidP="00774B1B">
            <w:pPr>
              <w:spacing w:line="280" w:lineRule="exact"/>
              <w:jc w:val="center"/>
              <w:rPr>
                <w:rFonts w:ascii="华文仿宋" w:eastAsia="华文仿宋" w:hAnsi="华文仿宋"/>
              </w:rPr>
            </w:pPr>
            <w:r>
              <w:rPr>
                <w:rFonts w:ascii="华文仿宋" w:eastAsia="华文仿宋" w:hAnsi="华文仿宋" w:hint="eastAsia"/>
              </w:rPr>
              <w:t>9.8</w:t>
            </w:r>
          </w:p>
        </w:tc>
        <w:tc>
          <w:tcPr>
            <w:tcW w:w="4667" w:type="dxa"/>
            <w:vAlign w:val="center"/>
          </w:tcPr>
          <w:p w:rsidR="00851415" w:rsidRDefault="00BE6162" w:rsidP="00BE6162">
            <w:pPr>
              <w:spacing w:line="280" w:lineRule="exact"/>
              <w:rPr>
                <w:rFonts w:ascii="华文仿宋" w:eastAsia="华文仿宋" w:hAnsi="华文仿宋"/>
              </w:rPr>
            </w:pPr>
            <w:r w:rsidRPr="00BE6162">
              <w:rPr>
                <w:rFonts w:ascii="华文仿宋" w:eastAsia="华文仿宋" w:hAnsi="华文仿宋" w:hint="eastAsia"/>
              </w:rPr>
              <w:t>第1章消费者行为学概论</w:t>
            </w:r>
            <w:r>
              <w:rPr>
                <w:rFonts w:ascii="华文仿宋" w:eastAsia="华文仿宋" w:hAnsi="华文仿宋" w:hint="eastAsia"/>
              </w:rPr>
              <w:t>（第一次作业）</w:t>
            </w:r>
          </w:p>
        </w:tc>
        <w:tc>
          <w:tcPr>
            <w:tcW w:w="1316" w:type="dxa"/>
            <w:vAlign w:val="center"/>
          </w:tcPr>
          <w:p w:rsidR="005712EA" w:rsidRDefault="005712EA" w:rsidP="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BE6162" w:rsidRDefault="00104E18" w:rsidP="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774B1B" w:rsidRDefault="00774B1B" w:rsidP="00B14521">
            <w:pPr>
              <w:spacing w:line="280" w:lineRule="exact"/>
              <w:jc w:val="center"/>
              <w:rPr>
                <w:rFonts w:ascii="华文仿宋" w:eastAsia="华文仿宋" w:hAnsi="华文仿宋"/>
              </w:rPr>
            </w:pPr>
            <w:r>
              <w:rPr>
                <w:rFonts w:ascii="华文仿宋" w:eastAsia="华文仿宋" w:hAnsi="华文仿宋" w:hint="eastAsia"/>
              </w:rPr>
              <w:t>9.15</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9.17</w:t>
            </w:r>
          </w:p>
        </w:tc>
        <w:tc>
          <w:tcPr>
            <w:tcW w:w="4667" w:type="dxa"/>
            <w:vAlign w:val="center"/>
          </w:tcPr>
          <w:p w:rsidR="00851415" w:rsidRDefault="001929FA" w:rsidP="00BB3686">
            <w:pPr>
              <w:spacing w:line="280" w:lineRule="exact"/>
              <w:rPr>
                <w:rFonts w:ascii="华文仿宋" w:eastAsia="华文仿宋" w:hAnsi="华文仿宋"/>
              </w:rPr>
            </w:pPr>
            <w:r>
              <w:rPr>
                <w:rFonts w:ascii="华文仿宋" w:eastAsia="华文仿宋" w:hAnsi="华文仿宋" w:hint="eastAsia"/>
              </w:rPr>
              <w:t>案例</w:t>
            </w:r>
            <w:r w:rsidRPr="00BE6162">
              <w:rPr>
                <w:rFonts w:ascii="华文仿宋" w:eastAsia="华文仿宋" w:hAnsi="华文仿宋" w:hint="eastAsia"/>
              </w:rPr>
              <w:t>分析</w:t>
            </w:r>
            <w:r>
              <w:rPr>
                <w:rFonts w:ascii="华文仿宋" w:eastAsia="华文仿宋" w:hAnsi="华文仿宋" w:hint="eastAsia"/>
              </w:rPr>
              <w:t>—</w:t>
            </w:r>
            <w:r w:rsidR="00EB22FC">
              <w:rPr>
                <w:rFonts w:ascii="华文仿宋" w:eastAsia="华文仿宋" w:hAnsi="华文仿宋" w:hint="eastAsia"/>
              </w:rPr>
              <w:t>企业是</w:t>
            </w:r>
            <w:r w:rsidR="00BE6162">
              <w:rPr>
                <w:rFonts w:ascii="华文仿宋" w:eastAsia="华文仿宋" w:hAnsi="华文仿宋" w:hint="eastAsia"/>
              </w:rPr>
              <w:t>如何分析消费者行为</w:t>
            </w:r>
            <w:r w:rsidR="00EB22FC">
              <w:rPr>
                <w:rFonts w:ascii="华文仿宋" w:eastAsia="华文仿宋" w:hAnsi="华文仿宋" w:hint="eastAsia"/>
              </w:rPr>
              <w:t>的</w:t>
            </w:r>
          </w:p>
          <w:p w:rsidR="00BE6162" w:rsidRPr="00BE6162" w:rsidRDefault="00BE6162" w:rsidP="00BB3686">
            <w:pPr>
              <w:spacing w:line="280" w:lineRule="exact"/>
              <w:rPr>
                <w:rFonts w:ascii="华文仿宋" w:eastAsia="华文仿宋" w:hAnsi="华文仿宋"/>
              </w:rPr>
            </w:pPr>
            <w:r w:rsidRPr="00BE6162">
              <w:rPr>
                <w:rFonts w:ascii="华文仿宋" w:eastAsia="华文仿宋" w:hAnsi="华文仿宋" w:hint="eastAsia"/>
              </w:rPr>
              <w:t>第1章消费者行为学概论</w:t>
            </w:r>
          </w:p>
        </w:tc>
        <w:tc>
          <w:tcPr>
            <w:tcW w:w="1316" w:type="dxa"/>
            <w:vAlign w:val="center"/>
          </w:tcPr>
          <w:p w:rsidR="00BE6162"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作业展示</w:t>
            </w:r>
          </w:p>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BE6162"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rsidR="00851415" w:rsidRDefault="00851415" w:rsidP="00774B1B">
            <w:pPr>
              <w:spacing w:line="280" w:lineRule="exact"/>
              <w:jc w:val="center"/>
              <w:rPr>
                <w:rFonts w:ascii="华文仿宋" w:eastAsia="华文仿宋" w:hAnsi="华文仿宋"/>
              </w:rPr>
            </w:pPr>
            <w:r>
              <w:rPr>
                <w:rFonts w:ascii="华文仿宋" w:eastAsia="华文仿宋" w:hAnsi="华文仿宋" w:hint="eastAsia"/>
              </w:rPr>
              <w:t>9.22</w:t>
            </w:r>
          </w:p>
        </w:tc>
        <w:tc>
          <w:tcPr>
            <w:tcW w:w="4667" w:type="dxa"/>
            <w:vAlign w:val="center"/>
          </w:tcPr>
          <w:p w:rsidR="00851415" w:rsidRPr="00BE6162" w:rsidRDefault="00BE6162" w:rsidP="00BE6162">
            <w:pPr>
              <w:spacing w:line="280" w:lineRule="exact"/>
              <w:rPr>
                <w:rFonts w:ascii="宋体" w:hAnsi="宋体"/>
                <w:color w:val="000000"/>
                <w:szCs w:val="21"/>
              </w:rPr>
            </w:pPr>
            <w:r w:rsidRPr="00BE6162">
              <w:rPr>
                <w:rFonts w:ascii="华文仿宋" w:eastAsia="华文仿宋" w:hAnsi="华文仿宋" w:hint="eastAsia"/>
              </w:rPr>
              <w:t>第2章购买决策过程（Ⅰ）</w:t>
            </w:r>
          </w:p>
        </w:tc>
        <w:tc>
          <w:tcPr>
            <w:tcW w:w="1316" w:type="dxa"/>
            <w:vAlign w:val="center"/>
          </w:tcPr>
          <w:p w:rsidR="005712EA" w:rsidRDefault="005712EA" w:rsidP="00BE61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712EA" w:rsidRDefault="00851415" w:rsidP="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851415" w:rsidRDefault="00774B1B" w:rsidP="00B14521">
            <w:pPr>
              <w:spacing w:line="280" w:lineRule="exact"/>
              <w:jc w:val="center"/>
              <w:rPr>
                <w:rFonts w:ascii="华文仿宋" w:eastAsia="华文仿宋" w:hAnsi="华文仿宋"/>
              </w:rPr>
            </w:pPr>
            <w:r>
              <w:rPr>
                <w:rFonts w:ascii="华文仿宋" w:eastAsia="华文仿宋" w:hAnsi="华文仿宋" w:hint="eastAsia"/>
              </w:rPr>
              <w:t>9.29</w:t>
            </w:r>
          </w:p>
          <w:p w:rsidR="00774B1B" w:rsidRDefault="00774B1B" w:rsidP="00B14521">
            <w:pPr>
              <w:spacing w:line="280" w:lineRule="exact"/>
              <w:jc w:val="center"/>
              <w:rPr>
                <w:rFonts w:ascii="华文仿宋" w:eastAsia="华文仿宋" w:hAnsi="华文仿宋"/>
              </w:rPr>
            </w:pPr>
            <w:r>
              <w:rPr>
                <w:rFonts w:ascii="华文仿宋" w:eastAsia="华文仿宋" w:hAnsi="华文仿宋" w:hint="eastAsia"/>
              </w:rPr>
              <w:t>10.6国庆</w:t>
            </w:r>
          </w:p>
        </w:tc>
        <w:tc>
          <w:tcPr>
            <w:tcW w:w="4667" w:type="dxa"/>
            <w:vAlign w:val="center"/>
          </w:tcPr>
          <w:p w:rsidR="00BE6162" w:rsidRDefault="00BE6162" w:rsidP="001929FA">
            <w:pPr>
              <w:pStyle w:val="a8"/>
              <w:rPr>
                <w:rFonts w:ascii="华文仿宋" w:eastAsia="华文仿宋" w:hAnsi="华文仿宋"/>
              </w:rPr>
            </w:pPr>
            <w:r w:rsidRPr="00BE6162">
              <w:rPr>
                <w:rFonts w:ascii="华文仿宋" w:eastAsia="华文仿宋" w:hAnsi="华文仿宋" w:hint="eastAsia"/>
                <w:szCs w:val="22"/>
              </w:rPr>
              <w:t>第3章购买决策过程（Ⅱ）</w:t>
            </w:r>
          </w:p>
        </w:tc>
        <w:tc>
          <w:tcPr>
            <w:tcW w:w="1316" w:type="dxa"/>
            <w:vAlign w:val="center"/>
          </w:tcPr>
          <w:p w:rsidR="00851415" w:rsidRPr="00BE6162"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BE6162"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10.</w:t>
            </w:r>
            <w:r w:rsidR="00774B1B">
              <w:rPr>
                <w:rFonts w:ascii="华文仿宋" w:eastAsia="华文仿宋" w:hAnsi="华文仿宋" w:hint="eastAsia"/>
              </w:rPr>
              <w:t>8</w:t>
            </w:r>
          </w:p>
        </w:tc>
        <w:tc>
          <w:tcPr>
            <w:tcW w:w="4667" w:type="dxa"/>
            <w:vAlign w:val="center"/>
          </w:tcPr>
          <w:p w:rsidR="00851415" w:rsidRPr="00BE6162" w:rsidRDefault="00BE6162" w:rsidP="00BE6162">
            <w:pPr>
              <w:spacing w:line="280" w:lineRule="exact"/>
              <w:rPr>
                <w:rFonts w:ascii="华文仿宋" w:eastAsia="华文仿宋" w:hAnsi="华文仿宋"/>
              </w:rPr>
            </w:pPr>
            <w:r w:rsidRPr="00BE6162">
              <w:rPr>
                <w:rFonts w:ascii="华文仿宋" w:eastAsia="华文仿宋" w:hAnsi="华文仿宋" w:hint="eastAsia"/>
              </w:rPr>
              <w:t>第4章购买决策过程（Ⅲ）</w:t>
            </w:r>
            <w:r>
              <w:rPr>
                <w:rFonts w:ascii="华文仿宋" w:eastAsia="华文仿宋" w:hAnsi="华文仿宋" w:hint="eastAsia"/>
              </w:rPr>
              <w:t>（第二次作业）</w:t>
            </w:r>
          </w:p>
        </w:tc>
        <w:tc>
          <w:tcPr>
            <w:tcW w:w="1316" w:type="dxa"/>
            <w:vAlign w:val="center"/>
          </w:tcPr>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774B1B" w:rsidRDefault="00774B1B" w:rsidP="00B14521">
            <w:pPr>
              <w:spacing w:line="280" w:lineRule="exact"/>
              <w:jc w:val="center"/>
              <w:rPr>
                <w:rFonts w:ascii="华文仿宋" w:eastAsia="华文仿宋" w:hAnsi="华文仿宋"/>
              </w:rPr>
            </w:pPr>
            <w:r>
              <w:rPr>
                <w:rFonts w:ascii="华文仿宋" w:eastAsia="华文仿宋" w:hAnsi="华文仿宋" w:hint="eastAsia"/>
              </w:rPr>
              <w:t>10.13</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10.15</w:t>
            </w:r>
          </w:p>
        </w:tc>
        <w:tc>
          <w:tcPr>
            <w:tcW w:w="4667" w:type="dxa"/>
            <w:tcBorders>
              <w:bottom w:val="single" w:sz="4" w:space="0" w:color="auto"/>
            </w:tcBorders>
            <w:vAlign w:val="center"/>
          </w:tcPr>
          <w:p w:rsidR="00851415" w:rsidRDefault="00B82E7A" w:rsidP="00BE6162">
            <w:pPr>
              <w:spacing w:line="280" w:lineRule="exact"/>
              <w:rPr>
                <w:rFonts w:ascii="华文仿宋" w:eastAsia="华文仿宋" w:hAnsi="华文仿宋"/>
              </w:rPr>
            </w:pPr>
            <w:r>
              <w:rPr>
                <w:rFonts w:ascii="华文仿宋" w:eastAsia="华文仿宋" w:hAnsi="华文仿宋" w:hint="eastAsia"/>
              </w:rPr>
              <w:t>调查</w:t>
            </w:r>
            <w:r w:rsidR="001929FA" w:rsidRPr="00BE6162">
              <w:rPr>
                <w:rFonts w:ascii="华文仿宋" w:eastAsia="华文仿宋" w:hAnsi="华文仿宋" w:hint="eastAsia"/>
              </w:rPr>
              <w:t>分析</w:t>
            </w:r>
            <w:r w:rsidR="00EB22FC" w:rsidRPr="00EB22FC">
              <w:rPr>
                <w:rFonts w:ascii="华文仿宋" w:eastAsia="华文仿宋" w:hAnsi="华文仿宋" w:hint="eastAsia"/>
              </w:rPr>
              <w:t>不同渠道对消费者购买决策过程的影响</w:t>
            </w:r>
          </w:p>
          <w:p w:rsidR="00BE6162" w:rsidRPr="00BE6162" w:rsidRDefault="00BE6162" w:rsidP="00BE6162">
            <w:pPr>
              <w:spacing w:line="280" w:lineRule="exact"/>
              <w:rPr>
                <w:rFonts w:ascii="华文仿宋" w:eastAsia="华文仿宋" w:hAnsi="华文仿宋"/>
              </w:rPr>
            </w:pPr>
            <w:r w:rsidRPr="00BE6162">
              <w:rPr>
                <w:rFonts w:ascii="华文仿宋" w:eastAsia="华文仿宋" w:hAnsi="华文仿宋" w:hint="eastAsia"/>
              </w:rPr>
              <w:t>第5章消费者的购买动机</w:t>
            </w:r>
          </w:p>
        </w:tc>
        <w:tc>
          <w:tcPr>
            <w:tcW w:w="1316" w:type="dxa"/>
            <w:tcBorders>
              <w:bottom w:val="single" w:sz="4" w:space="0" w:color="auto"/>
            </w:tcBorders>
            <w:vAlign w:val="center"/>
          </w:tcPr>
          <w:p w:rsidR="00851415"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作业展示</w:t>
            </w:r>
          </w:p>
          <w:p w:rsidR="005712EA"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712EA" w:rsidRDefault="00851415" w:rsidP="005712EA">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BE6162" w:rsidRDefault="00BE6162" w:rsidP="005712EA">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851415" w:rsidRDefault="00851415" w:rsidP="00774B1B">
            <w:pPr>
              <w:spacing w:line="280" w:lineRule="exact"/>
              <w:jc w:val="center"/>
              <w:rPr>
                <w:rFonts w:ascii="华文仿宋" w:eastAsia="华文仿宋" w:hAnsi="华文仿宋"/>
              </w:rPr>
            </w:pPr>
            <w:r>
              <w:rPr>
                <w:rFonts w:ascii="华文仿宋" w:eastAsia="华文仿宋" w:hAnsi="华文仿宋" w:hint="eastAsia"/>
              </w:rPr>
              <w:t>10.20</w:t>
            </w:r>
          </w:p>
        </w:tc>
        <w:tc>
          <w:tcPr>
            <w:tcW w:w="4667" w:type="dxa"/>
            <w:tcBorders>
              <w:bottom w:val="single" w:sz="4" w:space="0" w:color="auto"/>
              <w:tl2br w:val="nil"/>
            </w:tcBorders>
            <w:vAlign w:val="center"/>
          </w:tcPr>
          <w:p w:rsidR="00851415" w:rsidRPr="00BE6162" w:rsidRDefault="00BE6162" w:rsidP="00BE6162">
            <w:pPr>
              <w:spacing w:line="280" w:lineRule="exact"/>
              <w:rPr>
                <w:rFonts w:ascii="华文仿宋" w:eastAsia="华文仿宋" w:hAnsi="华文仿宋"/>
              </w:rPr>
            </w:pPr>
            <w:r w:rsidRPr="00BE6162">
              <w:rPr>
                <w:rFonts w:ascii="华文仿宋" w:eastAsia="华文仿宋" w:hAnsi="华文仿宋" w:hint="eastAsia"/>
              </w:rPr>
              <w:t>第6章消费者的感知</w:t>
            </w:r>
            <w:r>
              <w:rPr>
                <w:rFonts w:ascii="华文仿宋" w:eastAsia="华文仿宋" w:hAnsi="华文仿宋" w:hint="eastAsia"/>
              </w:rPr>
              <w:t>（</w:t>
            </w:r>
            <w:r w:rsidRPr="00BE6162">
              <w:rPr>
                <w:rFonts w:ascii="华文仿宋" w:eastAsia="华文仿宋" w:hAnsi="华文仿宋" w:hint="eastAsia"/>
              </w:rPr>
              <w:t>第三次作业）</w:t>
            </w:r>
          </w:p>
        </w:tc>
        <w:tc>
          <w:tcPr>
            <w:tcW w:w="1316" w:type="dxa"/>
            <w:tcBorders>
              <w:bottom w:val="single" w:sz="4" w:space="0" w:color="auto"/>
              <w:tl2br w:val="nil"/>
            </w:tcBorders>
            <w:vAlign w:val="center"/>
          </w:tcPr>
          <w:p w:rsidR="005712EA" w:rsidRDefault="005712EA" w:rsidP="00BE61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712EA" w:rsidRDefault="00851415" w:rsidP="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774B1B" w:rsidRDefault="00774B1B" w:rsidP="00B14521">
            <w:pPr>
              <w:spacing w:line="280" w:lineRule="exact"/>
              <w:jc w:val="center"/>
              <w:rPr>
                <w:rFonts w:ascii="华文仿宋" w:eastAsia="华文仿宋" w:hAnsi="华文仿宋"/>
              </w:rPr>
            </w:pPr>
            <w:r>
              <w:rPr>
                <w:rFonts w:ascii="华文仿宋" w:eastAsia="华文仿宋" w:hAnsi="华文仿宋" w:hint="eastAsia"/>
              </w:rPr>
              <w:t>10.27</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10.29</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BE6162" w:rsidRPr="00BE6162" w:rsidRDefault="001929FA" w:rsidP="00BE6162">
            <w:pPr>
              <w:spacing w:line="280" w:lineRule="exact"/>
              <w:rPr>
                <w:rFonts w:ascii="华文仿宋" w:eastAsia="华文仿宋" w:hAnsi="华文仿宋"/>
              </w:rPr>
            </w:pPr>
            <w:r>
              <w:rPr>
                <w:rFonts w:ascii="华文仿宋" w:eastAsia="华文仿宋" w:hAnsi="华文仿宋" w:hint="eastAsia"/>
              </w:rPr>
              <w:t>案例</w:t>
            </w:r>
            <w:r w:rsidR="00BE6162" w:rsidRPr="00BE6162">
              <w:rPr>
                <w:rFonts w:ascii="华文仿宋" w:eastAsia="华文仿宋" w:hAnsi="华文仿宋" w:hint="eastAsia"/>
              </w:rPr>
              <w:t>分析</w:t>
            </w:r>
            <w:r>
              <w:rPr>
                <w:rFonts w:ascii="华文仿宋" w:eastAsia="华文仿宋" w:hAnsi="华文仿宋" w:hint="eastAsia"/>
              </w:rPr>
              <w:t>—</w:t>
            </w:r>
            <w:r w:rsidR="00BE6162" w:rsidRPr="00BE6162">
              <w:rPr>
                <w:rFonts w:ascii="华文仿宋" w:eastAsia="华文仿宋" w:hAnsi="华文仿宋" w:hint="eastAsia"/>
              </w:rPr>
              <w:t>利用消费者感知的</w:t>
            </w:r>
          </w:p>
          <w:p w:rsidR="00851415" w:rsidRDefault="00BE6162" w:rsidP="00BE6162">
            <w:pPr>
              <w:spacing w:line="280" w:lineRule="exact"/>
              <w:rPr>
                <w:rFonts w:ascii="华文仿宋" w:eastAsia="华文仿宋" w:hAnsi="华文仿宋"/>
              </w:rPr>
            </w:pPr>
            <w:r w:rsidRPr="00BE6162">
              <w:rPr>
                <w:rFonts w:ascii="华文仿宋" w:eastAsia="华文仿宋" w:hAnsi="华文仿宋" w:hint="eastAsia"/>
              </w:rPr>
              <w:t>第7章消费者的学习</w:t>
            </w:r>
            <w:r>
              <w:rPr>
                <w:rFonts w:ascii="华文仿宋" w:eastAsia="华文仿宋" w:hAnsi="华文仿宋" w:hint="eastAsia"/>
              </w:rPr>
              <w:t>（第四次作业）</w:t>
            </w:r>
          </w:p>
        </w:tc>
        <w:tc>
          <w:tcPr>
            <w:tcW w:w="1316" w:type="dxa"/>
            <w:tcBorders>
              <w:left w:val="single" w:sz="4" w:space="0" w:color="auto"/>
              <w:tl2br w:val="nil"/>
            </w:tcBorders>
            <w:vAlign w:val="center"/>
          </w:tcPr>
          <w:p w:rsidR="00BE6162"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作业展示</w:t>
            </w:r>
          </w:p>
          <w:p w:rsidR="00851415" w:rsidRDefault="005712E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BE6162"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vAlign w:val="center"/>
          </w:tcPr>
          <w:p w:rsidR="00774B1B" w:rsidRDefault="00851415" w:rsidP="00774B1B">
            <w:pPr>
              <w:spacing w:line="280" w:lineRule="exact"/>
              <w:jc w:val="center"/>
              <w:rPr>
                <w:rFonts w:ascii="华文仿宋" w:eastAsia="华文仿宋" w:hAnsi="华文仿宋"/>
              </w:rPr>
            </w:pPr>
            <w:r>
              <w:rPr>
                <w:rFonts w:ascii="华文仿宋" w:eastAsia="华文仿宋" w:hAnsi="华文仿宋" w:hint="eastAsia"/>
              </w:rPr>
              <w:t>11.4</w:t>
            </w:r>
          </w:p>
        </w:tc>
        <w:tc>
          <w:tcPr>
            <w:tcW w:w="4667" w:type="dxa"/>
            <w:tcBorders>
              <w:top w:val="single" w:sz="4" w:space="0" w:color="auto"/>
            </w:tcBorders>
            <w:vAlign w:val="center"/>
          </w:tcPr>
          <w:p w:rsidR="00622C5D" w:rsidRDefault="00BE6162" w:rsidP="00BE6162">
            <w:pPr>
              <w:spacing w:line="280" w:lineRule="exact"/>
              <w:rPr>
                <w:rFonts w:ascii="华文仿宋" w:eastAsia="华文仿宋" w:hAnsi="华文仿宋"/>
              </w:rPr>
            </w:pPr>
            <w:r w:rsidRPr="001929FA">
              <w:rPr>
                <w:rFonts w:ascii="华文仿宋" w:eastAsia="华文仿宋" w:hAnsi="华文仿宋" w:hint="eastAsia"/>
              </w:rPr>
              <w:t>案例分析</w:t>
            </w:r>
            <w:r w:rsidR="001929FA">
              <w:rPr>
                <w:rFonts w:ascii="华文仿宋" w:eastAsia="华文仿宋" w:hAnsi="华文仿宋" w:hint="eastAsia"/>
              </w:rPr>
              <w:t>—</w:t>
            </w:r>
            <w:r w:rsidR="001929FA" w:rsidRPr="001929FA">
              <w:rPr>
                <w:rFonts w:ascii="华文仿宋" w:eastAsia="华文仿宋" w:hAnsi="华文仿宋" w:hint="eastAsia"/>
              </w:rPr>
              <w:t>消费者学习</w:t>
            </w:r>
          </w:p>
        </w:tc>
        <w:tc>
          <w:tcPr>
            <w:tcW w:w="1316" w:type="dxa"/>
            <w:vAlign w:val="center"/>
          </w:tcPr>
          <w:p w:rsidR="005712EA" w:rsidRDefault="00BE6162" w:rsidP="00BE6162">
            <w:pPr>
              <w:jc w:val="center"/>
              <w:rPr>
                <w:rFonts w:ascii="华文仿宋" w:eastAsia="华文仿宋" w:hAnsi="华文仿宋"/>
                <w:color w:val="000000"/>
                <w:szCs w:val="21"/>
              </w:rPr>
            </w:pPr>
            <w:r>
              <w:rPr>
                <w:rFonts w:ascii="华文仿宋" w:eastAsia="华文仿宋" w:hAnsi="华文仿宋" w:hint="eastAsia"/>
                <w:color w:val="000000"/>
                <w:szCs w:val="21"/>
              </w:rPr>
              <w:t>作业展示</w:t>
            </w:r>
          </w:p>
        </w:tc>
        <w:tc>
          <w:tcPr>
            <w:tcW w:w="720" w:type="dxa"/>
            <w:vAlign w:val="center"/>
          </w:tcPr>
          <w:p w:rsidR="005712EA" w:rsidRDefault="00851415" w:rsidP="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vAlign w:val="center"/>
          </w:tcPr>
          <w:p w:rsidR="00774B1B" w:rsidRDefault="00774B1B" w:rsidP="00B14521">
            <w:pPr>
              <w:spacing w:line="280" w:lineRule="exact"/>
              <w:jc w:val="center"/>
              <w:rPr>
                <w:rFonts w:ascii="华文仿宋" w:eastAsia="华文仿宋" w:hAnsi="华文仿宋"/>
              </w:rPr>
            </w:pPr>
            <w:r>
              <w:rPr>
                <w:rFonts w:ascii="华文仿宋" w:eastAsia="华文仿宋" w:hAnsi="华文仿宋" w:hint="eastAsia"/>
              </w:rPr>
              <w:t>11.11</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11.13</w:t>
            </w:r>
          </w:p>
        </w:tc>
        <w:tc>
          <w:tcPr>
            <w:tcW w:w="4667" w:type="dxa"/>
            <w:vAlign w:val="center"/>
          </w:tcPr>
          <w:p w:rsidR="00BE6162" w:rsidRDefault="00BE6162" w:rsidP="00307227">
            <w:pPr>
              <w:spacing w:line="280" w:lineRule="exact"/>
              <w:rPr>
                <w:rFonts w:ascii="华文仿宋" w:eastAsia="华文仿宋" w:hAnsi="华文仿宋"/>
              </w:rPr>
            </w:pPr>
            <w:r w:rsidRPr="00BE6162">
              <w:rPr>
                <w:rFonts w:ascii="华文仿宋" w:eastAsia="华文仿宋" w:hAnsi="华文仿宋" w:hint="eastAsia"/>
              </w:rPr>
              <w:t>第8章消费者态度</w:t>
            </w:r>
            <w:r>
              <w:rPr>
                <w:rFonts w:ascii="华文仿宋" w:eastAsia="华文仿宋" w:hAnsi="华文仿宋" w:hint="eastAsia"/>
              </w:rPr>
              <w:t>（第五次作业）</w:t>
            </w:r>
          </w:p>
          <w:p w:rsidR="00BE6162" w:rsidRDefault="00BE6162" w:rsidP="00BE6162">
            <w:pPr>
              <w:spacing w:line="280" w:lineRule="exact"/>
              <w:rPr>
                <w:rFonts w:ascii="华文仿宋" w:eastAsia="华文仿宋" w:hAnsi="华文仿宋"/>
              </w:rPr>
            </w:pPr>
            <w:r w:rsidRPr="00BE6162">
              <w:rPr>
                <w:rFonts w:ascii="华文仿宋" w:eastAsia="华文仿宋" w:hAnsi="华文仿宋" w:hint="eastAsia"/>
              </w:rPr>
              <w:t>李克特态度量表与语义差别量表设计</w:t>
            </w:r>
          </w:p>
        </w:tc>
        <w:tc>
          <w:tcPr>
            <w:tcW w:w="1316" w:type="dxa"/>
            <w:vAlign w:val="center"/>
          </w:tcPr>
          <w:p w:rsidR="00BE6162" w:rsidRDefault="005712EA" w:rsidP="00BE61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p w:rsidR="00851415" w:rsidRPr="00011E04" w:rsidRDefault="00BE6162" w:rsidP="00BE6162">
            <w:pPr>
              <w:jc w:val="center"/>
              <w:rPr>
                <w:rFonts w:ascii="华文仿宋" w:eastAsia="华文仿宋" w:hAnsi="华文仿宋"/>
                <w:color w:val="000000"/>
                <w:szCs w:val="21"/>
              </w:rPr>
            </w:pPr>
            <w:r>
              <w:rPr>
                <w:rFonts w:ascii="华文仿宋" w:eastAsia="华文仿宋" w:hAnsi="华文仿宋" w:hint="eastAsia"/>
                <w:color w:val="000000"/>
                <w:szCs w:val="21"/>
              </w:rPr>
              <w:t>实践</w:t>
            </w:r>
          </w:p>
        </w:tc>
        <w:tc>
          <w:tcPr>
            <w:tcW w:w="720" w:type="dxa"/>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BE6162"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11</w:t>
            </w:r>
          </w:p>
        </w:tc>
        <w:tc>
          <w:tcPr>
            <w:tcW w:w="1100" w:type="dxa"/>
            <w:vAlign w:val="center"/>
          </w:tcPr>
          <w:p w:rsidR="00851415" w:rsidRDefault="00851415" w:rsidP="00774B1B">
            <w:pPr>
              <w:spacing w:line="280" w:lineRule="exact"/>
              <w:jc w:val="center"/>
              <w:rPr>
                <w:rFonts w:ascii="华文仿宋" w:eastAsia="华文仿宋" w:hAnsi="华文仿宋"/>
              </w:rPr>
            </w:pPr>
            <w:r>
              <w:rPr>
                <w:rFonts w:ascii="华文仿宋" w:eastAsia="华文仿宋" w:hAnsi="华文仿宋" w:hint="eastAsia"/>
              </w:rPr>
              <w:t>11.18</w:t>
            </w:r>
          </w:p>
        </w:tc>
        <w:tc>
          <w:tcPr>
            <w:tcW w:w="4667" w:type="dxa"/>
            <w:vAlign w:val="center"/>
          </w:tcPr>
          <w:p w:rsidR="00622C5D" w:rsidRPr="001929FA" w:rsidRDefault="00BE6162" w:rsidP="001929FA">
            <w:pPr>
              <w:spacing w:line="280" w:lineRule="exact"/>
              <w:rPr>
                <w:rFonts w:ascii="华文仿宋" w:eastAsia="华文仿宋" w:hAnsi="华文仿宋"/>
              </w:rPr>
            </w:pPr>
            <w:r>
              <w:rPr>
                <w:rFonts w:ascii="华文仿宋" w:eastAsia="华文仿宋" w:hAnsi="华文仿宋" w:hint="eastAsia"/>
              </w:rPr>
              <w:t>态度量表应用总结</w:t>
            </w:r>
          </w:p>
        </w:tc>
        <w:tc>
          <w:tcPr>
            <w:tcW w:w="1316" w:type="dxa"/>
            <w:vAlign w:val="center"/>
          </w:tcPr>
          <w:p w:rsidR="005712EA" w:rsidRDefault="00BE6162" w:rsidP="00BB3686">
            <w:pPr>
              <w:jc w:val="center"/>
              <w:rPr>
                <w:rFonts w:ascii="华文仿宋" w:eastAsia="华文仿宋" w:hAnsi="华文仿宋"/>
                <w:color w:val="000000"/>
                <w:szCs w:val="21"/>
              </w:rPr>
            </w:pPr>
            <w:r>
              <w:rPr>
                <w:rFonts w:ascii="华文仿宋" w:eastAsia="华文仿宋" w:hAnsi="华文仿宋" w:hint="eastAsia"/>
                <w:color w:val="000000"/>
                <w:szCs w:val="21"/>
              </w:rPr>
              <w:t>作业展示</w:t>
            </w:r>
          </w:p>
        </w:tc>
        <w:tc>
          <w:tcPr>
            <w:tcW w:w="720" w:type="dxa"/>
            <w:vAlign w:val="center"/>
          </w:tcPr>
          <w:p w:rsidR="005712EA" w:rsidRDefault="00851415" w:rsidP="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tcBorders>
              <w:top w:val="single" w:sz="4" w:space="0" w:color="auto"/>
              <w:left w:val="single" w:sz="4" w:space="0" w:color="auto"/>
              <w:bottom w:val="single" w:sz="4" w:space="0" w:color="auto"/>
              <w:right w:val="single" w:sz="4" w:space="0" w:color="auto"/>
            </w:tcBorders>
            <w:vAlign w:val="center"/>
          </w:tcPr>
          <w:p w:rsidR="00774B1B" w:rsidRDefault="00774B1B" w:rsidP="00B14521">
            <w:pPr>
              <w:spacing w:line="280" w:lineRule="exact"/>
              <w:jc w:val="center"/>
              <w:rPr>
                <w:rFonts w:ascii="华文仿宋" w:eastAsia="华文仿宋" w:hAnsi="华文仿宋"/>
              </w:rPr>
            </w:pPr>
            <w:r>
              <w:rPr>
                <w:rFonts w:ascii="华文仿宋" w:eastAsia="华文仿宋" w:hAnsi="华文仿宋" w:hint="eastAsia"/>
              </w:rPr>
              <w:t>11.25</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11.27</w:t>
            </w:r>
          </w:p>
        </w:tc>
        <w:tc>
          <w:tcPr>
            <w:tcW w:w="4667" w:type="dxa"/>
            <w:tcBorders>
              <w:top w:val="single" w:sz="4" w:space="0" w:color="auto"/>
              <w:left w:val="single" w:sz="4" w:space="0" w:color="auto"/>
              <w:bottom w:val="single" w:sz="4" w:space="0" w:color="auto"/>
              <w:right w:val="single" w:sz="4" w:space="0" w:color="auto"/>
            </w:tcBorders>
            <w:vAlign w:val="center"/>
          </w:tcPr>
          <w:p w:rsidR="00BE6162" w:rsidRPr="001929FA" w:rsidRDefault="00BE6162" w:rsidP="001929FA">
            <w:pPr>
              <w:spacing w:line="280" w:lineRule="exact"/>
              <w:rPr>
                <w:rFonts w:ascii="华文仿宋" w:eastAsia="华文仿宋" w:hAnsi="华文仿宋"/>
              </w:rPr>
            </w:pPr>
            <w:r w:rsidRPr="001929FA">
              <w:rPr>
                <w:rFonts w:ascii="华文仿宋" w:eastAsia="华文仿宋" w:hAnsi="华文仿宋" w:hint="eastAsia"/>
              </w:rPr>
              <w:t>第9章消费者的个体因素</w:t>
            </w:r>
          </w:p>
        </w:tc>
        <w:tc>
          <w:tcPr>
            <w:tcW w:w="1316" w:type="dxa"/>
            <w:tcBorders>
              <w:top w:val="single" w:sz="4" w:space="0" w:color="auto"/>
              <w:left w:val="single" w:sz="4" w:space="0" w:color="auto"/>
              <w:bottom w:val="single" w:sz="4" w:space="0" w:color="auto"/>
              <w:right w:val="single" w:sz="4" w:space="0" w:color="auto"/>
            </w:tcBorders>
            <w:vAlign w:val="center"/>
          </w:tcPr>
          <w:p w:rsidR="00851415" w:rsidRDefault="00E848A7" w:rsidP="00BB368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BE6162"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tcPr>
          <w:p w:rsidR="00851415" w:rsidRDefault="00851415" w:rsidP="00774B1B">
            <w:pPr>
              <w:spacing w:line="280" w:lineRule="exact"/>
              <w:jc w:val="center"/>
              <w:rPr>
                <w:rFonts w:ascii="华文仿宋" w:eastAsia="华文仿宋" w:hAnsi="华文仿宋"/>
              </w:rPr>
            </w:pPr>
            <w:r>
              <w:rPr>
                <w:rFonts w:ascii="华文仿宋" w:eastAsia="华文仿宋" w:hAnsi="华文仿宋" w:hint="eastAsia"/>
              </w:rPr>
              <w:t>12.1</w:t>
            </w:r>
          </w:p>
        </w:tc>
        <w:tc>
          <w:tcPr>
            <w:tcW w:w="4667" w:type="dxa"/>
            <w:tcBorders>
              <w:top w:val="single" w:sz="4" w:space="0" w:color="auto"/>
              <w:left w:val="single" w:sz="4" w:space="0" w:color="auto"/>
              <w:bottom w:val="single" w:sz="4" w:space="0" w:color="auto"/>
              <w:right w:val="single" w:sz="4" w:space="0" w:color="auto"/>
            </w:tcBorders>
            <w:vAlign w:val="center"/>
          </w:tcPr>
          <w:p w:rsidR="00F213DA" w:rsidRPr="00F213DA" w:rsidRDefault="00BE6162" w:rsidP="00BE6162">
            <w:pPr>
              <w:spacing w:line="280" w:lineRule="exact"/>
              <w:rPr>
                <w:rFonts w:ascii="华文仿宋" w:eastAsia="华文仿宋" w:hAnsi="华文仿宋"/>
              </w:rPr>
            </w:pPr>
            <w:r w:rsidRPr="001929FA">
              <w:rPr>
                <w:rFonts w:ascii="华文仿宋" w:eastAsia="华文仿宋" w:hAnsi="华文仿宋" w:hint="eastAsia"/>
              </w:rPr>
              <w:t>第10章社会与文化因素（第六次作业）</w:t>
            </w:r>
          </w:p>
        </w:tc>
        <w:tc>
          <w:tcPr>
            <w:tcW w:w="1316" w:type="dxa"/>
            <w:tcBorders>
              <w:top w:val="single" w:sz="4" w:space="0" w:color="auto"/>
              <w:left w:val="single" w:sz="4" w:space="0" w:color="auto"/>
              <w:bottom w:val="single" w:sz="4" w:space="0" w:color="auto"/>
              <w:right w:val="single" w:sz="4" w:space="0" w:color="auto"/>
            </w:tcBorders>
            <w:vAlign w:val="center"/>
          </w:tcPr>
          <w:p w:rsidR="00851415" w:rsidRDefault="00BE6162" w:rsidP="00BB3686">
            <w:pPr>
              <w:jc w:val="center"/>
              <w:rPr>
                <w:rFonts w:ascii="华文仿宋" w:eastAsia="华文仿宋" w:hAnsi="华文仿宋"/>
                <w:color w:val="000000"/>
                <w:szCs w:val="21"/>
              </w:rPr>
            </w:pPr>
            <w:r>
              <w:rPr>
                <w:rFonts w:ascii="华文仿宋" w:eastAsia="华文仿宋" w:hAnsi="华文仿宋" w:hint="eastAsia"/>
                <w:color w:val="000000"/>
                <w:szCs w:val="21"/>
              </w:rPr>
              <w:t>作业展示</w:t>
            </w:r>
          </w:p>
        </w:tc>
        <w:tc>
          <w:tcPr>
            <w:tcW w:w="720" w:type="dxa"/>
            <w:tcBorders>
              <w:top w:val="single" w:sz="4" w:space="0" w:color="auto"/>
              <w:left w:val="single" w:sz="4" w:space="0" w:color="auto"/>
              <w:bottom w:val="single" w:sz="4" w:space="0" w:color="auto"/>
              <w:right w:val="single" w:sz="4" w:space="0" w:color="auto"/>
            </w:tcBorders>
            <w:vAlign w:val="center"/>
          </w:tcPr>
          <w:p w:rsidR="00307227" w:rsidRDefault="00851415" w:rsidP="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14</w:t>
            </w:r>
          </w:p>
        </w:tc>
        <w:tc>
          <w:tcPr>
            <w:tcW w:w="1100" w:type="dxa"/>
            <w:tcBorders>
              <w:top w:val="single" w:sz="4" w:space="0" w:color="auto"/>
              <w:left w:val="single" w:sz="4" w:space="0" w:color="auto"/>
              <w:bottom w:val="single" w:sz="4" w:space="0" w:color="auto"/>
              <w:right w:val="single" w:sz="4" w:space="0" w:color="auto"/>
            </w:tcBorders>
            <w:vAlign w:val="center"/>
          </w:tcPr>
          <w:p w:rsidR="00774B1B" w:rsidRDefault="00774B1B" w:rsidP="00B14521">
            <w:pPr>
              <w:spacing w:line="280" w:lineRule="exact"/>
              <w:jc w:val="center"/>
              <w:rPr>
                <w:rFonts w:ascii="华文仿宋" w:eastAsia="华文仿宋" w:hAnsi="华文仿宋"/>
              </w:rPr>
            </w:pPr>
            <w:r>
              <w:rPr>
                <w:rFonts w:ascii="华文仿宋" w:eastAsia="华文仿宋" w:hAnsi="华文仿宋" w:hint="eastAsia"/>
              </w:rPr>
              <w:t>12.8</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12.10</w:t>
            </w:r>
          </w:p>
        </w:tc>
        <w:tc>
          <w:tcPr>
            <w:tcW w:w="4667" w:type="dxa"/>
            <w:tcBorders>
              <w:top w:val="single" w:sz="4" w:space="0" w:color="auto"/>
              <w:left w:val="single" w:sz="4" w:space="0" w:color="auto"/>
              <w:bottom w:val="single" w:sz="4" w:space="0" w:color="auto"/>
              <w:right w:val="single" w:sz="4" w:space="0" w:color="auto"/>
            </w:tcBorders>
            <w:vAlign w:val="center"/>
          </w:tcPr>
          <w:p w:rsidR="00BE6162" w:rsidRPr="001929FA" w:rsidRDefault="001929FA" w:rsidP="001929FA">
            <w:pPr>
              <w:spacing w:line="280" w:lineRule="exact"/>
              <w:rPr>
                <w:rFonts w:ascii="华文仿宋" w:eastAsia="华文仿宋" w:hAnsi="华文仿宋"/>
              </w:rPr>
            </w:pPr>
            <w:r>
              <w:rPr>
                <w:rFonts w:ascii="华文仿宋" w:eastAsia="华文仿宋" w:hAnsi="华文仿宋" w:hint="eastAsia"/>
              </w:rPr>
              <w:t>案例</w:t>
            </w:r>
            <w:r w:rsidRPr="00BE6162">
              <w:rPr>
                <w:rFonts w:ascii="华文仿宋" w:eastAsia="华文仿宋" w:hAnsi="华文仿宋" w:hint="eastAsia"/>
              </w:rPr>
              <w:t>分析</w:t>
            </w:r>
            <w:r>
              <w:rPr>
                <w:rFonts w:ascii="华文仿宋" w:eastAsia="华文仿宋" w:hAnsi="华文仿宋" w:hint="eastAsia"/>
              </w:rPr>
              <w:t>—</w:t>
            </w:r>
            <w:r w:rsidR="00BE6162" w:rsidRPr="001929FA">
              <w:rPr>
                <w:rFonts w:ascii="华文仿宋" w:eastAsia="华文仿宋" w:hAnsi="华文仿宋" w:hint="eastAsia"/>
              </w:rPr>
              <w:t>参照群体或社会阶层在广告中的应用</w:t>
            </w:r>
          </w:p>
          <w:p w:rsidR="00851415" w:rsidRPr="001929FA" w:rsidRDefault="00BE6162" w:rsidP="001929FA">
            <w:pPr>
              <w:spacing w:line="280" w:lineRule="exact"/>
              <w:rPr>
                <w:rFonts w:ascii="华文仿宋" w:eastAsia="华文仿宋" w:hAnsi="华文仿宋"/>
              </w:rPr>
            </w:pPr>
            <w:r w:rsidRPr="001929FA">
              <w:rPr>
                <w:rFonts w:ascii="华文仿宋" w:eastAsia="华文仿宋" w:hAnsi="华文仿宋" w:hint="eastAsia"/>
              </w:rPr>
              <w:t>第11章口头传播与创新扩散</w:t>
            </w:r>
            <w:r w:rsidR="00E8065B">
              <w:rPr>
                <w:rFonts w:ascii="华文仿宋" w:eastAsia="华文仿宋" w:hAnsi="华文仿宋" w:hint="eastAsia"/>
              </w:rPr>
              <w:t>（第七次作业）</w:t>
            </w:r>
          </w:p>
        </w:tc>
        <w:tc>
          <w:tcPr>
            <w:tcW w:w="1316" w:type="dxa"/>
            <w:tcBorders>
              <w:top w:val="single" w:sz="4" w:space="0" w:color="auto"/>
              <w:left w:val="single" w:sz="4" w:space="0" w:color="auto"/>
              <w:bottom w:val="single" w:sz="4" w:space="0" w:color="auto"/>
              <w:right w:val="single" w:sz="4" w:space="0" w:color="auto"/>
            </w:tcBorders>
            <w:vAlign w:val="center"/>
          </w:tcPr>
          <w:p w:rsidR="00851415" w:rsidRPr="00270A70" w:rsidRDefault="00F213D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p w:rsidR="00BE6162" w:rsidRDefault="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rPr>
                <w:rFonts w:ascii="华文仿宋" w:eastAsia="华文仿宋" w:hAnsi="华文仿宋"/>
                <w:color w:val="00000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tcPr>
          <w:p w:rsidR="00851415" w:rsidRDefault="00851415" w:rsidP="00774B1B">
            <w:pPr>
              <w:spacing w:line="280" w:lineRule="exact"/>
              <w:jc w:val="center"/>
              <w:rPr>
                <w:rFonts w:ascii="华文仿宋" w:eastAsia="华文仿宋" w:hAnsi="华文仿宋"/>
              </w:rPr>
            </w:pPr>
            <w:r>
              <w:rPr>
                <w:rFonts w:ascii="华文仿宋" w:eastAsia="华文仿宋" w:hAnsi="华文仿宋" w:hint="eastAsia"/>
              </w:rPr>
              <w:t>12.15</w:t>
            </w:r>
          </w:p>
        </w:tc>
        <w:tc>
          <w:tcPr>
            <w:tcW w:w="4667" w:type="dxa"/>
            <w:tcBorders>
              <w:top w:val="single" w:sz="4" w:space="0" w:color="auto"/>
              <w:left w:val="single" w:sz="4" w:space="0" w:color="auto"/>
              <w:bottom w:val="single" w:sz="4" w:space="0" w:color="auto"/>
              <w:right w:val="single" w:sz="4" w:space="0" w:color="auto"/>
            </w:tcBorders>
            <w:vAlign w:val="center"/>
          </w:tcPr>
          <w:p w:rsidR="00F213DA" w:rsidRDefault="00E8065B">
            <w:pPr>
              <w:spacing w:line="280" w:lineRule="exact"/>
              <w:rPr>
                <w:rFonts w:ascii="华文仿宋" w:eastAsia="华文仿宋" w:hAnsi="华文仿宋"/>
              </w:rPr>
            </w:pPr>
            <w:r w:rsidRPr="00E8065B">
              <w:rPr>
                <w:rFonts w:ascii="华文仿宋" w:eastAsia="华文仿宋" w:hAnsi="华文仿宋" w:hint="eastAsia"/>
              </w:rPr>
              <w:t>新产品扩散调研因素分析</w:t>
            </w:r>
          </w:p>
        </w:tc>
        <w:tc>
          <w:tcPr>
            <w:tcW w:w="1316" w:type="dxa"/>
            <w:tcBorders>
              <w:top w:val="single" w:sz="4" w:space="0" w:color="auto"/>
              <w:left w:val="single" w:sz="4" w:space="0" w:color="auto"/>
              <w:bottom w:val="single" w:sz="4" w:space="0" w:color="auto"/>
              <w:right w:val="single" w:sz="4" w:space="0" w:color="auto"/>
            </w:tcBorders>
            <w:vAlign w:val="center"/>
          </w:tcPr>
          <w:p w:rsidR="00851415" w:rsidRDefault="00F213D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307227" w:rsidRDefault="00851415" w:rsidP="00BE6162">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widowControl/>
              <w:rPr>
                <w:rFonts w:ascii="华文仿宋" w:eastAsia="华文仿宋" w:hAnsi="华文仿宋"/>
                <w:color w:val="000000"/>
                <w:kern w:val="0"/>
                <w:szCs w:val="21"/>
              </w:rPr>
            </w:pPr>
          </w:p>
        </w:tc>
      </w:tr>
      <w:tr w:rsidR="0085141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851415" w:rsidRDefault="00851415">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tcBorders>
              <w:top w:val="single" w:sz="4" w:space="0" w:color="auto"/>
              <w:left w:val="single" w:sz="4" w:space="0" w:color="auto"/>
              <w:bottom w:val="single" w:sz="4" w:space="0" w:color="auto"/>
              <w:right w:val="single" w:sz="4" w:space="0" w:color="auto"/>
            </w:tcBorders>
            <w:vAlign w:val="center"/>
          </w:tcPr>
          <w:p w:rsidR="00774B1B" w:rsidRDefault="00774B1B" w:rsidP="00B14521">
            <w:pPr>
              <w:spacing w:line="280" w:lineRule="exact"/>
              <w:jc w:val="center"/>
              <w:rPr>
                <w:rFonts w:ascii="华文仿宋" w:eastAsia="华文仿宋" w:hAnsi="华文仿宋"/>
              </w:rPr>
            </w:pPr>
            <w:r>
              <w:rPr>
                <w:rFonts w:ascii="华文仿宋" w:eastAsia="华文仿宋" w:hAnsi="华文仿宋" w:hint="eastAsia"/>
              </w:rPr>
              <w:t>12.22</w:t>
            </w:r>
          </w:p>
          <w:p w:rsidR="00851415" w:rsidRDefault="00851415" w:rsidP="00B14521">
            <w:pPr>
              <w:spacing w:line="280" w:lineRule="exact"/>
              <w:jc w:val="center"/>
              <w:rPr>
                <w:rFonts w:ascii="华文仿宋" w:eastAsia="华文仿宋" w:hAnsi="华文仿宋"/>
              </w:rPr>
            </w:pPr>
            <w:r>
              <w:rPr>
                <w:rFonts w:ascii="华文仿宋" w:eastAsia="华文仿宋" w:hAnsi="华文仿宋" w:hint="eastAsia"/>
              </w:rPr>
              <w:t>12.24</w:t>
            </w:r>
          </w:p>
        </w:tc>
        <w:tc>
          <w:tcPr>
            <w:tcW w:w="4667" w:type="dxa"/>
            <w:tcBorders>
              <w:top w:val="single" w:sz="4" w:space="0" w:color="auto"/>
              <w:left w:val="single" w:sz="4" w:space="0" w:color="auto"/>
              <w:bottom w:val="single" w:sz="4" w:space="0" w:color="auto"/>
              <w:right w:val="single" w:sz="4" w:space="0" w:color="auto"/>
            </w:tcBorders>
            <w:vAlign w:val="center"/>
          </w:tcPr>
          <w:p w:rsidR="00BE6162" w:rsidRDefault="001929FA">
            <w:pPr>
              <w:spacing w:line="280" w:lineRule="exact"/>
              <w:rPr>
                <w:rFonts w:ascii="华文仿宋" w:eastAsia="华文仿宋" w:hAnsi="华文仿宋"/>
              </w:rPr>
            </w:pPr>
            <w:r w:rsidRPr="001929FA">
              <w:rPr>
                <w:rFonts w:ascii="华文仿宋" w:eastAsia="华文仿宋" w:hAnsi="华文仿宋" w:hint="eastAsia"/>
              </w:rPr>
              <w:t>第12章营销因素与消费者行为</w:t>
            </w:r>
          </w:p>
          <w:p w:rsidR="00851415" w:rsidRDefault="00851415">
            <w:pPr>
              <w:spacing w:line="280" w:lineRule="exact"/>
              <w:rPr>
                <w:rFonts w:ascii="华文仿宋" w:eastAsia="华文仿宋" w:hAnsi="华文仿宋"/>
              </w:rPr>
            </w:pPr>
            <w:r>
              <w:rPr>
                <w:rFonts w:ascii="华文仿宋" w:eastAsia="华文仿宋" w:hAnsi="华文仿宋" w:hint="eastAsia"/>
              </w:rPr>
              <w:t>总结</w:t>
            </w:r>
          </w:p>
        </w:tc>
        <w:tc>
          <w:tcPr>
            <w:tcW w:w="1316" w:type="dxa"/>
            <w:tcBorders>
              <w:top w:val="single" w:sz="4" w:space="0" w:color="auto"/>
              <w:left w:val="single" w:sz="4" w:space="0" w:color="auto"/>
              <w:bottom w:val="single" w:sz="4" w:space="0" w:color="auto"/>
              <w:right w:val="single" w:sz="4" w:space="0" w:color="auto"/>
            </w:tcBorders>
            <w:vAlign w:val="center"/>
          </w:tcPr>
          <w:p w:rsidR="00851415" w:rsidRDefault="001929FA" w:rsidP="00F213DA">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851415" w:rsidRDefault="0085141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51415" w:rsidRDefault="00851415">
            <w:pPr>
              <w:widowControl/>
              <w:rPr>
                <w:rFonts w:ascii="华文仿宋" w:eastAsia="华文仿宋" w:hAnsi="华文仿宋"/>
                <w:color w:val="000000"/>
                <w:kern w:val="0"/>
                <w:szCs w:val="21"/>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六、课程教学方法（Pedagogieal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186DA8">
            <w:pPr>
              <w:spacing w:line="280" w:lineRule="exact"/>
              <w:rPr>
                <w:rFonts w:ascii="华文仿宋" w:eastAsia="华文仿宋" w:hAnsi="华文仿宋"/>
              </w:rPr>
            </w:pPr>
            <w:r>
              <w:rPr>
                <w:rFonts w:ascii="华文仿宋" w:eastAsia="华文仿宋" w:hAnsi="华文仿宋" w:hint="eastAsia"/>
              </w:rPr>
              <w:t>60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BB3686">
            <w:pPr>
              <w:spacing w:line="280" w:lineRule="exact"/>
              <w:rPr>
                <w:rFonts w:ascii="华文仿宋" w:eastAsia="华文仿宋" w:hAnsi="华文仿宋"/>
              </w:rPr>
            </w:pPr>
            <w:r>
              <w:rPr>
                <w:rFonts w:ascii="华文仿宋" w:eastAsia="华文仿宋" w:hAnsi="华文仿宋" w:hint="eastAsia"/>
              </w:rPr>
              <w:t>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BB3686">
            <w:pPr>
              <w:spacing w:line="280" w:lineRule="exact"/>
              <w:rPr>
                <w:rFonts w:ascii="华文仿宋" w:eastAsia="华文仿宋" w:hAnsi="华文仿宋"/>
              </w:rPr>
            </w:pPr>
            <w:r>
              <w:rPr>
                <w:rFonts w:ascii="华文仿宋" w:eastAsia="华文仿宋" w:hAnsi="华文仿宋" w:hint="eastAsia"/>
              </w:rPr>
              <w:t>30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186DA8">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BB3686">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186DA8">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663E6D">
            <w:pPr>
              <w:spacing w:line="280" w:lineRule="exact"/>
              <w:rPr>
                <w:rFonts w:ascii="华文仿宋" w:eastAsia="华文仿宋" w:hAnsi="华文仿宋"/>
              </w:rPr>
            </w:pPr>
            <w:r>
              <w:rPr>
                <w:rFonts w:ascii="华文仿宋" w:eastAsia="华文仿宋" w:hAnsi="华文仿宋" w:hint="eastAsia"/>
              </w:rPr>
              <w:t>0</w:t>
            </w: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BB3686" w:rsidRDefault="00BB3686">
      <w:pPr>
        <w:widowControl/>
        <w:tabs>
          <w:tab w:val="left" w:pos="284"/>
        </w:tabs>
        <w:spacing w:line="360" w:lineRule="auto"/>
        <w:jc w:val="left"/>
        <w:rPr>
          <w:rFonts w:ascii="仿宋_GB2312" w:eastAsia="仿宋_GB2312" w:hAnsi="宋体" w:cs="宋体"/>
          <w:b/>
          <w:bCs/>
          <w:kern w:val="0"/>
          <w:sz w:val="24"/>
          <w:szCs w:val="24"/>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Pr="00BB3686" w:rsidRDefault="00BB3686" w:rsidP="00BB3686">
            <w:pPr>
              <w:jc w:val="left"/>
              <w:rPr>
                <w:rFonts w:ascii="华文仿宋" w:eastAsia="华文仿宋" w:hAnsi="华文仿宋"/>
              </w:rPr>
            </w:pPr>
            <w:r w:rsidRPr="00BB3686">
              <w:rPr>
                <w:rFonts w:ascii="华文仿宋" w:eastAsia="华文仿宋" w:hAnsi="华文仿宋" w:hint="eastAsia"/>
              </w:rPr>
              <w:t>《消费者行为学</w:t>
            </w:r>
            <w:r>
              <w:rPr>
                <w:rFonts w:ascii="华文仿宋" w:eastAsia="华文仿宋" w:hAnsi="华文仿宋" w:hint="eastAsia"/>
              </w:rPr>
              <w:t>》张雁白、张建香、赵晓玲主编，</w:t>
            </w:r>
            <w:r w:rsidRPr="00BB3686">
              <w:rPr>
                <w:rFonts w:ascii="华文仿宋" w:eastAsia="华文仿宋" w:hAnsi="华文仿宋" w:hint="eastAsia"/>
              </w:rPr>
              <w:t>机械工业出版社，2011.8</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BB3686" w:rsidRPr="00BB3686" w:rsidRDefault="00BB3686" w:rsidP="00BB3686">
            <w:pPr>
              <w:jc w:val="left"/>
              <w:rPr>
                <w:rFonts w:ascii="华文仿宋" w:eastAsia="华文仿宋" w:hAnsi="华文仿宋"/>
              </w:rPr>
            </w:pPr>
            <w:r w:rsidRPr="00BB3686">
              <w:rPr>
                <w:rFonts w:ascii="华文仿宋" w:eastAsia="华文仿宋" w:hAnsi="华文仿宋" w:hint="eastAsia"/>
              </w:rPr>
              <w:t>1.【美】德尔 I. 霍金斯等著《消费者行为学》（原书第七版）北京：机械工程出版社，2001.4</w:t>
            </w:r>
          </w:p>
          <w:p w:rsidR="00BB3686" w:rsidRPr="00BB3686" w:rsidRDefault="00BB3686" w:rsidP="00BB3686">
            <w:pPr>
              <w:jc w:val="left"/>
              <w:rPr>
                <w:rFonts w:ascii="华文仿宋" w:eastAsia="华文仿宋" w:hAnsi="华文仿宋"/>
              </w:rPr>
            </w:pPr>
            <w:r w:rsidRPr="00BB3686">
              <w:rPr>
                <w:rFonts w:ascii="华文仿宋" w:eastAsia="华文仿宋" w:hAnsi="华文仿宋" w:hint="eastAsia"/>
              </w:rPr>
              <w:t>2.符国群 著《消费者行为学》（第3版）武汉:武汉大学出版社,2010年</w:t>
            </w:r>
          </w:p>
          <w:p w:rsidR="004262B9" w:rsidRPr="00BB3686" w:rsidRDefault="00BB3686" w:rsidP="00BB3686">
            <w:pPr>
              <w:jc w:val="left"/>
              <w:rPr>
                <w:rFonts w:ascii="华文仿宋" w:eastAsia="华文仿宋" w:hAnsi="华文仿宋"/>
              </w:rPr>
            </w:pPr>
            <w:r w:rsidRPr="00BB3686">
              <w:rPr>
                <w:rFonts w:ascii="华文仿宋" w:eastAsia="华文仿宋" w:hAnsi="华文仿宋" w:hint="eastAsia"/>
              </w:rPr>
              <w:t>3.迈克尔R所罗门著《消费行为》（第5版）北京:经济科学出版社,2011年</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Course partia</w:t>
      </w:r>
      <w:r>
        <w:rPr>
          <w:rFonts w:ascii="仿宋_GB2312" w:eastAsia="仿宋_GB2312" w:hAnsi="宋体" w:cs="宋体" w:hint="eastAsia"/>
          <w:b/>
          <w:bCs/>
          <w:kern w:val="0"/>
          <w:sz w:val="24"/>
          <w:szCs w:val="24"/>
        </w:rPr>
        <w:t>tion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7B6249" w:rsidP="007B6249">
            <w:pPr>
              <w:rPr>
                <w:rFonts w:ascii="华文仿宋" w:eastAsia="华文仿宋" w:hAnsi="华文仿宋"/>
              </w:rPr>
            </w:pPr>
            <w:r>
              <w:rPr>
                <w:rFonts w:ascii="华文仿宋" w:eastAsia="华文仿宋" w:hAnsi="华文仿宋" w:hint="eastAsia"/>
              </w:rPr>
              <w:t>管理学、</w:t>
            </w:r>
            <w:r w:rsidR="00FB1350">
              <w:rPr>
                <w:rFonts w:ascii="华文仿宋" w:eastAsia="华文仿宋" w:hAnsi="华文仿宋" w:hint="eastAsia"/>
              </w:rPr>
              <w:t>经济学</w:t>
            </w:r>
            <w:r w:rsidR="00BB3686">
              <w:rPr>
                <w:rFonts w:ascii="华文仿宋" w:eastAsia="华文仿宋" w:hAnsi="华文仿宋" w:hint="eastAsia"/>
              </w:rPr>
              <w:t>、市场营销学、</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4262B9">
            <w:pPr>
              <w:rPr>
                <w:rFonts w:ascii="华文仿宋" w:eastAsia="华文仿宋" w:hAnsi="华文仿宋"/>
              </w:rPr>
            </w:pP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7B6249">
            <w:pPr>
              <w:jc w:val="center"/>
              <w:rPr>
                <w:rFonts w:ascii="华文仿宋" w:eastAsia="华文仿宋" w:hAnsi="华文仿宋"/>
              </w:rPr>
            </w:pPr>
            <w:r w:rsidRPr="005C0876">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7B6249">
            <w:pPr>
              <w:jc w:val="center"/>
              <w:rPr>
                <w:rFonts w:ascii="华文仿宋" w:eastAsia="华文仿宋" w:hAnsi="华文仿宋"/>
                <w:lang w:eastAsia="zh-TW"/>
              </w:rPr>
            </w:pPr>
            <w:r w:rsidRPr="005C0876">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rsidP="00FB135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sidR="00FB1350">
              <w:rPr>
                <w:rFonts w:ascii="华文仿宋" w:eastAsia="华文仿宋" w:hAnsi="华文仿宋" w:hint="eastAsia"/>
              </w:rPr>
              <w:t>□</w:t>
            </w:r>
            <w:r>
              <w:rPr>
                <w:rFonts w:ascii="华文仿宋" w:eastAsia="华文仿宋" w:hAnsi="华文仿宋" w:hint="eastAsia"/>
                <w:lang w:eastAsia="zh-TW"/>
              </w:rPr>
              <w:t>全过程考核</w:t>
            </w:r>
            <w:r w:rsidR="00FB1350" w:rsidRPr="005C0876">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7B6249">
            <w:pPr>
              <w:spacing w:line="280" w:lineRule="exact"/>
              <w:jc w:val="center"/>
              <w:rPr>
                <w:rFonts w:ascii="华文仿宋" w:eastAsia="华文仿宋" w:hAnsi="华文仿宋"/>
                <w:szCs w:val="21"/>
              </w:rPr>
            </w:pPr>
            <w:r>
              <w:rPr>
                <w:rFonts w:ascii="华文仿宋" w:eastAsia="华文仿宋" w:hAnsi="华文仿宋" w:hint="eastAsia"/>
                <w:szCs w:val="21"/>
              </w:rPr>
              <w:t>5</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BB3686">
            <w:pPr>
              <w:spacing w:line="280" w:lineRule="exact"/>
              <w:jc w:val="center"/>
              <w:rPr>
                <w:rFonts w:ascii="华文仿宋" w:eastAsia="华文仿宋" w:hAnsi="华文仿宋"/>
                <w:szCs w:val="21"/>
              </w:rPr>
            </w:pPr>
            <w:r>
              <w:rPr>
                <w:rFonts w:ascii="华文仿宋" w:eastAsia="华文仿宋" w:hAnsi="华文仿宋" w:hint="eastAsia"/>
                <w:szCs w:val="21"/>
              </w:rPr>
              <w:t>7</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BB3686">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7B6249">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BB3686">
            <w:pPr>
              <w:spacing w:line="280" w:lineRule="exact"/>
              <w:rPr>
                <w:rFonts w:ascii="华文仿宋" w:eastAsia="华文仿宋" w:hAnsi="华文仿宋"/>
                <w:szCs w:val="21"/>
              </w:rPr>
            </w:pPr>
            <w:r>
              <w:rPr>
                <w:rFonts w:ascii="华文仿宋" w:eastAsia="华文仿宋" w:hAnsi="华文仿宋" w:hint="eastAsia"/>
                <w:szCs w:val="21"/>
              </w:rPr>
              <w:t>2</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FB1350">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7B6249">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无</w:t>
            </w: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10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1</w:t>
            </w:r>
            <w:r w:rsidR="007B6249">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50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2</w:t>
            </w:r>
            <w:r w:rsidR="007B6249">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FB1350">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7B6249">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Pr="00B50336" w:rsidRDefault="007B6249">
            <w:pPr>
              <w:jc w:val="left"/>
              <w:rPr>
                <w:rFonts w:ascii="华文仿宋" w:eastAsia="华文仿宋" w:hAnsi="华文仿宋"/>
                <w:szCs w:val="21"/>
              </w:rPr>
            </w:pPr>
            <w:r w:rsidRPr="00B50336">
              <w:rPr>
                <w:rFonts w:ascii="华文仿宋" w:eastAsia="华文仿宋" w:hAnsi="华文仿宋" w:hint="eastAsia"/>
                <w:szCs w:val="21"/>
              </w:rPr>
              <w:t>根据学院规定处理。</w:t>
            </w:r>
          </w:p>
        </w:tc>
      </w:tr>
    </w:tbl>
    <w:p w:rsidR="004262B9" w:rsidRDefault="004262B9">
      <w:pPr>
        <w:jc w:val="left"/>
        <w:rPr>
          <w:rFonts w:ascii="华文仿宋" w:eastAsia="华文仿宋" w:hAnsi="华文仿宋"/>
          <w:sz w:val="28"/>
          <w:szCs w:val="28"/>
        </w:rPr>
      </w:pPr>
    </w:p>
    <w:sectPr w:rsidR="004262B9" w:rsidSect="003A58EE">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378" w:rsidRDefault="00184378">
      <w:r>
        <w:separator/>
      </w:r>
    </w:p>
  </w:endnote>
  <w:endnote w:type="continuationSeparator" w:id="1">
    <w:p w:rsidR="00184378" w:rsidRDefault="001843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378" w:rsidRDefault="00184378">
      <w:r>
        <w:separator/>
      </w:r>
    </w:p>
  </w:footnote>
  <w:footnote w:type="continuationSeparator" w:id="1">
    <w:p w:rsidR="00184378" w:rsidRDefault="001843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686" w:rsidRPr="00277646" w:rsidRDefault="00BB3686"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11E04"/>
    <w:rsid w:val="00025F92"/>
    <w:rsid w:val="0004240B"/>
    <w:rsid w:val="00055DA0"/>
    <w:rsid w:val="00060B88"/>
    <w:rsid w:val="00063ED7"/>
    <w:rsid w:val="0007064D"/>
    <w:rsid w:val="000A3B28"/>
    <w:rsid w:val="000B699E"/>
    <w:rsid w:val="000B797F"/>
    <w:rsid w:val="000C0FBD"/>
    <w:rsid w:val="000C1DE1"/>
    <w:rsid w:val="000C7BA2"/>
    <w:rsid w:val="000D3AD3"/>
    <w:rsid w:val="000E7657"/>
    <w:rsid w:val="00104E18"/>
    <w:rsid w:val="00114A76"/>
    <w:rsid w:val="00135F4E"/>
    <w:rsid w:val="00143EBD"/>
    <w:rsid w:val="00184378"/>
    <w:rsid w:val="00185F22"/>
    <w:rsid w:val="00186DA8"/>
    <w:rsid w:val="001929FA"/>
    <w:rsid w:val="001B10D3"/>
    <w:rsid w:val="001C58E5"/>
    <w:rsid w:val="001E6BBB"/>
    <w:rsid w:val="001F6598"/>
    <w:rsid w:val="0021017C"/>
    <w:rsid w:val="002261E0"/>
    <w:rsid w:val="00257E8E"/>
    <w:rsid w:val="00264C8D"/>
    <w:rsid w:val="00270A70"/>
    <w:rsid w:val="00277646"/>
    <w:rsid w:val="00284C5C"/>
    <w:rsid w:val="00291C18"/>
    <w:rsid w:val="002E30F6"/>
    <w:rsid w:val="00307227"/>
    <w:rsid w:val="00331270"/>
    <w:rsid w:val="00355871"/>
    <w:rsid w:val="00383746"/>
    <w:rsid w:val="00396CDC"/>
    <w:rsid w:val="003A58EE"/>
    <w:rsid w:val="003C7B26"/>
    <w:rsid w:val="003E2E4F"/>
    <w:rsid w:val="003F13C8"/>
    <w:rsid w:val="003F7C40"/>
    <w:rsid w:val="00407D9C"/>
    <w:rsid w:val="00410A28"/>
    <w:rsid w:val="004262B9"/>
    <w:rsid w:val="0043708E"/>
    <w:rsid w:val="004413D1"/>
    <w:rsid w:val="00483B91"/>
    <w:rsid w:val="00484004"/>
    <w:rsid w:val="0048466D"/>
    <w:rsid w:val="00485E31"/>
    <w:rsid w:val="00487EF9"/>
    <w:rsid w:val="00496579"/>
    <w:rsid w:val="004C2C54"/>
    <w:rsid w:val="004E004C"/>
    <w:rsid w:val="004F732B"/>
    <w:rsid w:val="00515B1E"/>
    <w:rsid w:val="005351B5"/>
    <w:rsid w:val="00535B15"/>
    <w:rsid w:val="005712EA"/>
    <w:rsid w:val="005835CC"/>
    <w:rsid w:val="00592359"/>
    <w:rsid w:val="005F61F2"/>
    <w:rsid w:val="00613DB0"/>
    <w:rsid w:val="0062133D"/>
    <w:rsid w:val="00622C5D"/>
    <w:rsid w:val="006349C1"/>
    <w:rsid w:val="00650E1F"/>
    <w:rsid w:val="00663E6D"/>
    <w:rsid w:val="006665D2"/>
    <w:rsid w:val="00677F05"/>
    <w:rsid w:val="006907D4"/>
    <w:rsid w:val="006B5CE6"/>
    <w:rsid w:val="006D4F1F"/>
    <w:rsid w:val="00733356"/>
    <w:rsid w:val="00740E4E"/>
    <w:rsid w:val="00774B1B"/>
    <w:rsid w:val="00775B63"/>
    <w:rsid w:val="00787410"/>
    <w:rsid w:val="007B1E27"/>
    <w:rsid w:val="007B5EA5"/>
    <w:rsid w:val="007B6249"/>
    <w:rsid w:val="007E5F3A"/>
    <w:rsid w:val="007F7696"/>
    <w:rsid w:val="008146B6"/>
    <w:rsid w:val="0081759E"/>
    <w:rsid w:val="00817FD7"/>
    <w:rsid w:val="00851415"/>
    <w:rsid w:val="00852B7A"/>
    <w:rsid w:val="008545FA"/>
    <w:rsid w:val="00862364"/>
    <w:rsid w:val="0087176B"/>
    <w:rsid w:val="00887533"/>
    <w:rsid w:val="008C70C3"/>
    <w:rsid w:val="008F547A"/>
    <w:rsid w:val="009168C5"/>
    <w:rsid w:val="00917D12"/>
    <w:rsid w:val="00924673"/>
    <w:rsid w:val="00982634"/>
    <w:rsid w:val="009A1F2D"/>
    <w:rsid w:val="009B2965"/>
    <w:rsid w:val="009B6357"/>
    <w:rsid w:val="009F2E14"/>
    <w:rsid w:val="009F3A3D"/>
    <w:rsid w:val="00A006B8"/>
    <w:rsid w:val="00A00A83"/>
    <w:rsid w:val="00A1123B"/>
    <w:rsid w:val="00A3232D"/>
    <w:rsid w:val="00A4363E"/>
    <w:rsid w:val="00A43C6F"/>
    <w:rsid w:val="00A6632B"/>
    <w:rsid w:val="00A9189D"/>
    <w:rsid w:val="00A92D5A"/>
    <w:rsid w:val="00A962DE"/>
    <w:rsid w:val="00A97B9A"/>
    <w:rsid w:val="00AB33EA"/>
    <w:rsid w:val="00AB434C"/>
    <w:rsid w:val="00AF4412"/>
    <w:rsid w:val="00B02590"/>
    <w:rsid w:val="00B14521"/>
    <w:rsid w:val="00B36679"/>
    <w:rsid w:val="00B50336"/>
    <w:rsid w:val="00B62AA7"/>
    <w:rsid w:val="00B6532A"/>
    <w:rsid w:val="00B82E7A"/>
    <w:rsid w:val="00BA72F6"/>
    <w:rsid w:val="00BB3686"/>
    <w:rsid w:val="00BD0993"/>
    <w:rsid w:val="00BE6162"/>
    <w:rsid w:val="00C621A9"/>
    <w:rsid w:val="00C84686"/>
    <w:rsid w:val="00CC4D22"/>
    <w:rsid w:val="00CD1DF2"/>
    <w:rsid w:val="00CE4F88"/>
    <w:rsid w:val="00D00D5A"/>
    <w:rsid w:val="00D55274"/>
    <w:rsid w:val="00D56ADB"/>
    <w:rsid w:val="00D814F0"/>
    <w:rsid w:val="00D83EFA"/>
    <w:rsid w:val="00D97F7A"/>
    <w:rsid w:val="00DF37CB"/>
    <w:rsid w:val="00E04540"/>
    <w:rsid w:val="00E335A2"/>
    <w:rsid w:val="00E403CE"/>
    <w:rsid w:val="00E5295B"/>
    <w:rsid w:val="00E64F43"/>
    <w:rsid w:val="00E66CBA"/>
    <w:rsid w:val="00E7450E"/>
    <w:rsid w:val="00E77715"/>
    <w:rsid w:val="00E8065B"/>
    <w:rsid w:val="00E848A7"/>
    <w:rsid w:val="00E94B1B"/>
    <w:rsid w:val="00EA4718"/>
    <w:rsid w:val="00EB1D11"/>
    <w:rsid w:val="00EB22FC"/>
    <w:rsid w:val="00EB73F0"/>
    <w:rsid w:val="00ED0E29"/>
    <w:rsid w:val="00EE77C5"/>
    <w:rsid w:val="00F06B90"/>
    <w:rsid w:val="00F12F7B"/>
    <w:rsid w:val="00F213DA"/>
    <w:rsid w:val="00F675F3"/>
    <w:rsid w:val="00F748BC"/>
    <w:rsid w:val="00F83A97"/>
    <w:rsid w:val="00F83BBC"/>
    <w:rsid w:val="00F94B5C"/>
    <w:rsid w:val="00FA4BF6"/>
    <w:rsid w:val="00FA5BE4"/>
    <w:rsid w:val="00FB0950"/>
    <w:rsid w:val="00FB1350"/>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8E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A58EE"/>
    <w:rPr>
      <w:sz w:val="18"/>
      <w:szCs w:val="18"/>
    </w:rPr>
  </w:style>
  <w:style w:type="paragraph" w:styleId="a4">
    <w:name w:val="footer"/>
    <w:basedOn w:val="a"/>
    <w:link w:val="Char0"/>
    <w:uiPriority w:val="99"/>
    <w:unhideWhenUsed/>
    <w:rsid w:val="003A58EE"/>
    <w:pPr>
      <w:tabs>
        <w:tab w:val="center" w:pos="4153"/>
        <w:tab w:val="right" w:pos="8306"/>
      </w:tabs>
      <w:snapToGrid w:val="0"/>
      <w:jc w:val="left"/>
    </w:pPr>
    <w:rPr>
      <w:sz w:val="18"/>
      <w:szCs w:val="18"/>
    </w:rPr>
  </w:style>
  <w:style w:type="paragraph" w:styleId="a5">
    <w:name w:val="header"/>
    <w:basedOn w:val="a"/>
    <w:link w:val="Char1"/>
    <w:uiPriority w:val="99"/>
    <w:unhideWhenUsed/>
    <w:rsid w:val="003A58EE"/>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3A5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3A58EE"/>
    <w:pPr>
      <w:ind w:firstLineChars="200" w:firstLine="420"/>
    </w:pPr>
  </w:style>
  <w:style w:type="character" w:customStyle="1" w:styleId="f141">
    <w:name w:val="f141"/>
    <w:basedOn w:val="a0"/>
    <w:rsid w:val="003A58EE"/>
    <w:rPr>
      <w:sz w:val="22"/>
      <w:szCs w:val="22"/>
    </w:rPr>
  </w:style>
  <w:style w:type="character" w:customStyle="1" w:styleId="Char">
    <w:name w:val="批注框文本 Char"/>
    <w:basedOn w:val="a0"/>
    <w:link w:val="a3"/>
    <w:uiPriority w:val="99"/>
    <w:semiHidden/>
    <w:rsid w:val="003A58EE"/>
    <w:rPr>
      <w:sz w:val="18"/>
      <w:szCs w:val="18"/>
    </w:rPr>
  </w:style>
  <w:style w:type="character" w:customStyle="1" w:styleId="Char1">
    <w:name w:val="页眉 Char"/>
    <w:basedOn w:val="a0"/>
    <w:link w:val="a5"/>
    <w:uiPriority w:val="99"/>
    <w:rsid w:val="003A58EE"/>
    <w:rPr>
      <w:sz w:val="18"/>
      <w:szCs w:val="18"/>
    </w:rPr>
  </w:style>
  <w:style w:type="character" w:customStyle="1" w:styleId="Char0">
    <w:name w:val="页脚 Char"/>
    <w:basedOn w:val="a0"/>
    <w:link w:val="a4"/>
    <w:uiPriority w:val="99"/>
    <w:rsid w:val="003A58EE"/>
    <w:rPr>
      <w:sz w:val="18"/>
      <w:szCs w:val="18"/>
    </w:rPr>
  </w:style>
  <w:style w:type="paragraph" w:styleId="a7">
    <w:name w:val="Normal (Web)"/>
    <w:basedOn w:val="a"/>
    <w:rsid w:val="00AF4412"/>
    <w:pPr>
      <w:widowControl/>
      <w:spacing w:before="100" w:beforeAutospacing="1" w:after="100" w:afterAutospacing="1"/>
      <w:jc w:val="left"/>
    </w:pPr>
    <w:rPr>
      <w:rFonts w:ascii="Arial Unicode MS" w:hAnsi="Arial Unicode MS" w:cs="宋体"/>
      <w:kern w:val="0"/>
      <w:sz w:val="24"/>
      <w:szCs w:val="24"/>
    </w:rPr>
  </w:style>
  <w:style w:type="paragraph" w:styleId="a8">
    <w:name w:val="Plain Text"/>
    <w:basedOn w:val="a"/>
    <w:link w:val="Char2"/>
    <w:rsid w:val="00BE6162"/>
    <w:rPr>
      <w:rFonts w:ascii="宋体" w:hAnsi="Courier New"/>
      <w:szCs w:val="20"/>
    </w:rPr>
  </w:style>
  <w:style w:type="character" w:customStyle="1" w:styleId="Char2">
    <w:name w:val="纯文本 Char"/>
    <w:basedOn w:val="a0"/>
    <w:link w:val="a8"/>
    <w:rsid w:val="00BE6162"/>
    <w:rPr>
      <w:rFonts w:ascii="宋体" w:hAnsi="Courier New"/>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5</Pages>
  <Words>575</Words>
  <Characters>3282</Characters>
  <Application>Microsoft Office Word</Application>
  <DocSecurity>0</DocSecurity>
  <Lines>27</Lines>
  <Paragraphs>7</Paragraphs>
  <ScaleCrop>false</ScaleCrop>
  <Company/>
  <LinksUpToDate>false</LinksUpToDate>
  <CharactersWithSpaces>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TOSHIBA</cp:lastModifiedBy>
  <cp:revision>36</cp:revision>
  <cp:lastPrinted>2014-11-24T03:06:00Z</cp:lastPrinted>
  <dcterms:created xsi:type="dcterms:W3CDTF">2014-12-10T02:08:00Z</dcterms:created>
  <dcterms:modified xsi:type="dcterms:W3CDTF">2015-09-07T12:47:00Z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